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AF" w:rsidRPr="00574279" w:rsidRDefault="00CA31AF" w:rsidP="00574279">
      <w:pPr>
        <w:jc w:val="center"/>
        <w:rPr>
          <w:rFonts w:ascii="Segoe UI" w:hAnsi="Segoe UI" w:cs="Segoe UI"/>
          <w:b/>
        </w:rPr>
      </w:pPr>
    </w:p>
    <w:p w:rsidR="00765ECA" w:rsidRDefault="00D64825" w:rsidP="00574279">
      <w:pPr>
        <w:jc w:val="center"/>
        <w:rPr>
          <w:rFonts w:ascii="Segoe UI" w:hAnsi="Segoe UI" w:cs="Segoe UI"/>
          <w:b/>
        </w:rPr>
      </w:pPr>
      <w:r w:rsidRPr="00574279">
        <w:rPr>
          <w:rFonts w:ascii="Segoe UI" w:hAnsi="Segoe UI" w:cs="Segoe UI"/>
          <w:b/>
        </w:rPr>
        <w:t>RED PERÚ</w:t>
      </w:r>
    </w:p>
    <w:p w:rsidR="00793827" w:rsidRPr="00574279" w:rsidRDefault="00793827" w:rsidP="00574279">
      <w:pPr>
        <w:jc w:val="center"/>
        <w:rPr>
          <w:rFonts w:ascii="Segoe UI" w:hAnsi="Segoe UI" w:cs="Segoe UI"/>
          <w:b/>
        </w:rPr>
      </w:pPr>
      <w:r>
        <w:rPr>
          <w:rFonts w:ascii="Segoe UI" w:hAnsi="Segoe UI" w:cs="Segoe UI"/>
          <w:b/>
        </w:rPr>
        <w:t xml:space="preserve">Iniciativas de Concertación para el Desarrollo Local y Regional </w:t>
      </w:r>
    </w:p>
    <w:p w:rsidR="00312E25" w:rsidRPr="00574279" w:rsidRDefault="007178FF" w:rsidP="00574279">
      <w:pPr>
        <w:jc w:val="both"/>
        <w:rPr>
          <w:rFonts w:ascii="Segoe UI" w:hAnsi="Segoe UI" w:cs="Segoe UI"/>
        </w:rPr>
      </w:pPr>
      <w:r w:rsidRPr="00574279">
        <w:rPr>
          <w:rFonts w:ascii="Segoe UI" w:hAnsi="Segoe UI" w:cs="Segoe UI"/>
        </w:rPr>
        <w:t>La RED PERÚ es un</w:t>
      </w:r>
      <w:r w:rsidR="00C40C06" w:rsidRPr="00574279">
        <w:rPr>
          <w:rFonts w:ascii="Segoe UI" w:hAnsi="Segoe UI" w:cs="Segoe UI"/>
        </w:rPr>
        <w:t xml:space="preserve"> colectivo de ciudadanos y ciudadanas que apuesta por </w:t>
      </w:r>
      <w:r w:rsidR="009078AA" w:rsidRPr="00574279">
        <w:rPr>
          <w:rFonts w:ascii="Segoe UI" w:hAnsi="Segoe UI" w:cs="Segoe UI"/>
        </w:rPr>
        <w:t xml:space="preserve">el fortalecimiento de una democracia participativa y a la vez representativa, </w:t>
      </w:r>
      <w:r w:rsidR="0035538A" w:rsidRPr="00574279">
        <w:rPr>
          <w:rFonts w:ascii="Segoe UI" w:hAnsi="Segoe UI" w:cs="Segoe UI"/>
        </w:rPr>
        <w:t xml:space="preserve">asumiendo el enfoque del </w:t>
      </w:r>
      <w:r w:rsidR="009078AA" w:rsidRPr="00574279">
        <w:rPr>
          <w:rFonts w:ascii="Segoe UI" w:hAnsi="Segoe UI" w:cs="Segoe UI"/>
        </w:rPr>
        <w:t>desarrollo humano sostenible</w:t>
      </w:r>
      <w:r w:rsidR="00635B5B" w:rsidRPr="00574279">
        <w:rPr>
          <w:rFonts w:ascii="Segoe UI" w:hAnsi="Segoe UI" w:cs="Segoe UI"/>
        </w:rPr>
        <w:t xml:space="preserve">. </w:t>
      </w:r>
      <w:r w:rsidR="000B34C8" w:rsidRPr="00574279">
        <w:rPr>
          <w:rFonts w:ascii="Segoe UI" w:hAnsi="Segoe UI" w:cs="Segoe UI"/>
        </w:rPr>
        <w:t>Con</w:t>
      </w:r>
      <w:r w:rsidR="009078AA" w:rsidRPr="00574279">
        <w:rPr>
          <w:rFonts w:ascii="Segoe UI" w:hAnsi="Segoe UI" w:cs="Segoe UI"/>
        </w:rPr>
        <w:t>stituye un espacio de debate</w:t>
      </w:r>
      <w:r w:rsidR="00635B5B" w:rsidRPr="00574279">
        <w:rPr>
          <w:rFonts w:ascii="Segoe UI" w:hAnsi="Segoe UI" w:cs="Segoe UI"/>
        </w:rPr>
        <w:t xml:space="preserve"> sobre el d</w:t>
      </w:r>
      <w:r w:rsidR="006253C3" w:rsidRPr="00574279">
        <w:rPr>
          <w:rFonts w:ascii="Segoe UI" w:hAnsi="Segoe UI" w:cs="Segoe UI"/>
        </w:rPr>
        <w:t xml:space="preserve">esenvolvimiento de la sociedad peruana, </w:t>
      </w:r>
      <w:r w:rsidR="009078AA" w:rsidRPr="00574279">
        <w:rPr>
          <w:rFonts w:ascii="Segoe UI" w:hAnsi="Segoe UI" w:cs="Segoe UI"/>
        </w:rPr>
        <w:t xml:space="preserve"> que se expresa a través de la realización o promoción de informes técnicos</w:t>
      </w:r>
      <w:r w:rsidR="00635B5B" w:rsidRPr="00574279">
        <w:rPr>
          <w:rFonts w:ascii="Segoe UI" w:hAnsi="Segoe UI" w:cs="Segoe UI"/>
        </w:rPr>
        <w:t xml:space="preserve"> tanto de carácter analítico como propositivo, así como de </w:t>
      </w:r>
      <w:r w:rsidR="009078AA" w:rsidRPr="00574279">
        <w:rPr>
          <w:rFonts w:ascii="Segoe UI" w:hAnsi="Segoe UI" w:cs="Segoe UI"/>
        </w:rPr>
        <w:t xml:space="preserve">talleres </w:t>
      </w:r>
      <w:r w:rsidR="00635B5B" w:rsidRPr="00574279">
        <w:rPr>
          <w:rFonts w:ascii="Segoe UI" w:hAnsi="Segoe UI" w:cs="Segoe UI"/>
        </w:rPr>
        <w:t>participativos</w:t>
      </w:r>
      <w:r w:rsidR="00EC01A0" w:rsidRPr="00574279">
        <w:rPr>
          <w:rFonts w:ascii="Segoe UI" w:hAnsi="Segoe UI" w:cs="Segoe UI"/>
        </w:rPr>
        <w:t>.</w:t>
      </w:r>
      <w:r w:rsidR="00635B5B" w:rsidRPr="00574279">
        <w:rPr>
          <w:rFonts w:ascii="Segoe UI" w:hAnsi="Segoe UI" w:cs="Segoe UI"/>
        </w:rPr>
        <w:t xml:space="preserve"> </w:t>
      </w:r>
      <w:r w:rsidR="006253C3" w:rsidRPr="00574279">
        <w:rPr>
          <w:rFonts w:ascii="Segoe UI" w:hAnsi="Segoe UI" w:cs="Segoe UI"/>
        </w:rPr>
        <w:t xml:space="preserve"> </w:t>
      </w:r>
    </w:p>
    <w:p w:rsidR="006C7046" w:rsidRPr="00574279" w:rsidRDefault="0088340E" w:rsidP="00574279">
      <w:pPr>
        <w:jc w:val="both"/>
        <w:rPr>
          <w:rFonts w:ascii="Segoe UI" w:hAnsi="Segoe UI" w:cs="Segoe UI"/>
        </w:rPr>
      </w:pPr>
      <w:r w:rsidRPr="00574279">
        <w:rPr>
          <w:rFonts w:ascii="Segoe UI" w:hAnsi="Segoe UI" w:cs="Segoe UI"/>
        </w:rPr>
        <w:t xml:space="preserve">La RED PERÚ </w:t>
      </w:r>
      <w:r w:rsidR="00DB4283" w:rsidRPr="00574279">
        <w:rPr>
          <w:rFonts w:ascii="Segoe UI" w:hAnsi="Segoe UI" w:cs="Segoe UI"/>
        </w:rPr>
        <w:t xml:space="preserve">ha focalizado </w:t>
      </w:r>
      <w:r w:rsidRPr="00574279">
        <w:rPr>
          <w:rFonts w:ascii="Segoe UI" w:hAnsi="Segoe UI" w:cs="Segoe UI"/>
        </w:rPr>
        <w:t xml:space="preserve">su desempeño </w:t>
      </w:r>
      <w:r w:rsidR="00DB4283" w:rsidRPr="00574279">
        <w:rPr>
          <w:rFonts w:ascii="Segoe UI" w:hAnsi="Segoe UI" w:cs="Segoe UI"/>
        </w:rPr>
        <w:t xml:space="preserve">fundamentalmente en los procesos de descentralización, </w:t>
      </w:r>
      <w:r w:rsidR="005D77A6" w:rsidRPr="00574279">
        <w:rPr>
          <w:rFonts w:ascii="Segoe UI" w:hAnsi="Segoe UI" w:cs="Segoe UI"/>
        </w:rPr>
        <w:t xml:space="preserve">de </w:t>
      </w:r>
      <w:r w:rsidR="00DB4283" w:rsidRPr="00574279">
        <w:rPr>
          <w:rFonts w:ascii="Segoe UI" w:hAnsi="Segoe UI" w:cs="Segoe UI"/>
        </w:rPr>
        <w:t xml:space="preserve">gestión </w:t>
      </w:r>
      <w:r w:rsidR="005D77A6" w:rsidRPr="00574279">
        <w:rPr>
          <w:rFonts w:ascii="Segoe UI" w:hAnsi="Segoe UI" w:cs="Segoe UI"/>
        </w:rPr>
        <w:t xml:space="preserve">concertada </w:t>
      </w:r>
      <w:r w:rsidRPr="00574279">
        <w:rPr>
          <w:rFonts w:ascii="Segoe UI" w:hAnsi="Segoe UI" w:cs="Segoe UI"/>
        </w:rPr>
        <w:t xml:space="preserve">de </w:t>
      </w:r>
      <w:r w:rsidR="007A2B24" w:rsidRPr="00574279">
        <w:rPr>
          <w:rFonts w:ascii="Segoe UI" w:hAnsi="Segoe UI" w:cs="Segoe UI"/>
        </w:rPr>
        <w:t xml:space="preserve">los </w:t>
      </w:r>
      <w:r w:rsidR="000B34C8" w:rsidRPr="00574279">
        <w:rPr>
          <w:rFonts w:ascii="Segoe UI" w:hAnsi="Segoe UI" w:cs="Segoe UI"/>
        </w:rPr>
        <w:t>gobiernos regionales y locales</w:t>
      </w:r>
      <w:r w:rsidR="004E20A8" w:rsidRPr="00574279">
        <w:rPr>
          <w:rFonts w:ascii="Segoe UI" w:hAnsi="Segoe UI" w:cs="Segoe UI"/>
        </w:rPr>
        <w:t xml:space="preserve">. </w:t>
      </w:r>
      <w:r w:rsidRPr="00574279">
        <w:rPr>
          <w:rFonts w:ascii="Segoe UI" w:hAnsi="Segoe UI" w:cs="Segoe UI"/>
        </w:rPr>
        <w:t xml:space="preserve"> </w:t>
      </w:r>
      <w:r w:rsidR="000B34C8" w:rsidRPr="00574279">
        <w:rPr>
          <w:rFonts w:ascii="Segoe UI" w:hAnsi="Segoe UI" w:cs="Segoe UI"/>
        </w:rPr>
        <w:t xml:space="preserve"> </w:t>
      </w:r>
      <w:r w:rsidR="00DB4283" w:rsidRPr="00574279">
        <w:rPr>
          <w:rFonts w:ascii="Segoe UI" w:hAnsi="Segoe UI" w:cs="Segoe UI"/>
        </w:rPr>
        <w:t xml:space="preserve">  </w:t>
      </w:r>
      <w:r w:rsidR="006C7046" w:rsidRPr="00574279">
        <w:rPr>
          <w:rFonts w:ascii="Segoe UI" w:hAnsi="Segoe UI" w:cs="Segoe UI"/>
        </w:rPr>
        <w:t xml:space="preserve"> </w:t>
      </w:r>
    </w:p>
    <w:p w:rsidR="00D64825" w:rsidRPr="00574279" w:rsidRDefault="004E20A8" w:rsidP="00574279">
      <w:pPr>
        <w:jc w:val="both"/>
        <w:rPr>
          <w:rFonts w:ascii="Segoe UI" w:hAnsi="Segoe UI" w:cs="Segoe UI"/>
        </w:rPr>
      </w:pPr>
      <w:r w:rsidRPr="00574279">
        <w:rPr>
          <w:rFonts w:ascii="Segoe UI" w:hAnsi="Segoe UI" w:cs="Segoe UI"/>
        </w:rPr>
        <w:t>F</w:t>
      </w:r>
      <w:r w:rsidR="007A2B24" w:rsidRPr="00574279">
        <w:rPr>
          <w:rFonts w:ascii="Segoe UI" w:hAnsi="Segoe UI" w:cs="Segoe UI"/>
        </w:rPr>
        <w:t>rente a l</w:t>
      </w:r>
      <w:r w:rsidR="006A6BC0" w:rsidRPr="00574279">
        <w:rPr>
          <w:rFonts w:ascii="Segoe UI" w:hAnsi="Segoe UI" w:cs="Segoe UI"/>
        </w:rPr>
        <w:t>a c</w:t>
      </w:r>
      <w:r w:rsidR="007A2B24" w:rsidRPr="00574279">
        <w:rPr>
          <w:rFonts w:ascii="Segoe UI" w:hAnsi="Segoe UI" w:cs="Segoe UI"/>
        </w:rPr>
        <w:t xml:space="preserve">ompleja </w:t>
      </w:r>
      <w:r w:rsidR="006A6BC0" w:rsidRPr="00574279">
        <w:rPr>
          <w:rFonts w:ascii="Segoe UI" w:hAnsi="Segoe UI" w:cs="Segoe UI"/>
        </w:rPr>
        <w:t xml:space="preserve">coyuntura política, económica </w:t>
      </w:r>
      <w:r w:rsidR="007A2B24" w:rsidRPr="00574279">
        <w:rPr>
          <w:rFonts w:ascii="Segoe UI" w:hAnsi="Segoe UI" w:cs="Segoe UI"/>
        </w:rPr>
        <w:t>y social que nos envuelve</w:t>
      </w:r>
      <w:r w:rsidRPr="00574279">
        <w:rPr>
          <w:rFonts w:ascii="Segoe UI" w:hAnsi="Segoe UI" w:cs="Segoe UI"/>
        </w:rPr>
        <w:t xml:space="preserve">, </w:t>
      </w:r>
      <w:r w:rsidR="006A6BC0" w:rsidRPr="00574279">
        <w:rPr>
          <w:rFonts w:ascii="Segoe UI" w:hAnsi="Segoe UI" w:cs="Segoe UI"/>
        </w:rPr>
        <w:t xml:space="preserve">la RED PERÚ considera pertinente </w:t>
      </w:r>
      <w:r w:rsidR="00687E3B" w:rsidRPr="00574279">
        <w:rPr>
          <w:rFonts w:ascii="Segoe UI" w:hAnsi="Segoe UI" w:cs="Segoe UI"/>
        </w:rPr>
        <w:t>divulgar</w:t>
      </w:r>
      <w:r w:rsidR="00CB1A3F" w:rsidRPr="00574279">
        <w:rPr>
          <w:rFonts w:ascii="Segoe UI" w:hAnsi="Segoe UI" w:cs="Segoe UI"/>
        </w:rPr>
        <w:t xml:space="preserve"> el siguiente pronu</w:t>
      </w:r>
      <w:r w:rsidR="007A2B24" w:rsidRPr="00574279">
        <w:rPr>
          <w:rFonts w:ascii="Segoe UI" w:hAnsi="Segoe UI" w:cs="Segoe UI"/>
        </w:rPr>
        <w:t>nciamiento</w:t>
      </w:r>
      <w:r w:rsidR="00687E3B" w:rsidRPr="00574279">
        <w:rPr>
          <w:rFonts w:ascii="Segoe UI" w:hAnsi="Segoe UI" w:cs="Segoe UI"/>
        </w:rPr>
        <w:t xml:space="preserve">. </w:t>
      </w:r>
    </w:p>
    <w:p w:rsidR="000B34C8" w:rsidRPr="00574279" w:rsidRDefault="000B34C8" w:rsidP="00574279">
      <w:pPr>
        <w:jc w:val="center"/>
        <w:rPr>
          <w:rFonts w:ascii="Segoe UI" w:hAnsi="Segoe UI" w:cs="Segoe UI"/>
          <w:b/>
        </w:rPr>
      </w:pPr>
      <w:r w:rsidRPr="00574279">
        <w:rPr>
          <w:rFonts w:ascii="Segoe UI" w:hAnsi="Segoe UI" w:cs="Segoe UI"/>
          <w:b/>
        </w:rPr>
        <w:t>PRONUNCIAMIENTO SOBRE LA AGENDA PENDIENTE PARA IMPULSAR EL DESARROLLO NACIONAL</w:t>
      </w:r>
    </w:p>
    <w:p w:rsidR="005D77A6" w:rsidRPr="00574279" w:rsidRDefault="0035538A" w:rsidP="00574279">
      <w:pPr>
        <w:jc w:val="both"/>
        <w:rPr>
          <w:rFonts w:ascii="Segoe UI" w:hAnsi="Segoe UI" w:cs="Segoe UI"/>
        </w:rPr>
      </w:pPr>
      <w:r w:rsidRPr="00574279">
        <w:rPr>
          <w:rFonts w:ascii="Segoe UI" w:hAnsi="Segoe UI" w:cs="Segoe UI"/>
        </w:rPr>
        <w:t>L</w:t>
      </w:r>
      <w:r w:rsidR="0088340E" w:rsidRPr="00574279">
        <w:rPr>
          <w:rFonts w:ascii="Segoe UI" w:hAnsi="Segoe UI" w:cs="Segoe UI"/>
        </w:rPr>
        <w:t xml:space="preserve">as restricciones del modelo </w:t>
      </w:r>
      <w:r w:rsidR="004E20A8" w:rsidRPr="00574279">
        <w:rPr>
          <w:rFonts w:ascii="Segoe UI" w:hAnsi="Segoe UI" w:cs="Segoe UI"/>
        </w:rPr>
        <w:t xml:space="preserve">económico y de Estado vigente, </w:t>
      </w:r>
      <w:r w:rsidR="0088340E" w:rsidRPr="00574279">
        <w:rPr>
          <w:rFonts w:ascii="Segoe UI" w:hAnsi="Segoe UI" w:cs="Segoe UI"/>
        </w:rPr>
        <w:t>han mostrado ser incompetentes para satisfacer las expectativas de desarrollo con equidad e inclusión que reclaman los peruanos, en concordancia con el enfoque del desarrollo humano sostenible.</w:t>
      </w:r>
      <w:r w:rsidR="007F57E8" w:rsidRPr="00574279">
        <w:rPr>
          <w:rFonts w:ascii="Segoe UI" w:hAnsi="Segoe UI" w:cs="Segoe UI"/>
        </w:rPr>
        <w:t xml:space="preserve"> </w:t>
      </w:r>
    </w:p>
    <w:p w:rsidR="004F4CCC" w:rsidRPr="00574279" w:rsidRDefault="0035538A" w:rsidP="00574279">
      <w:pPr>
        <w:jc w:val="both"/>
        <w:rPr>
          <w:rFonts w:ascii="Segoe UI" w:hAnsi="Segoe UI" w:cs="Segoe UI"/>
        </w:rPr>
      </w:pPr>
      <w:r w:rsidRPr="00574279">
        <w:rPr>
          <w:rFonts w:ascii="Segoe UI" w:hAnsi="Segoe UI" w:cs="Segoe UI"/>
        </w:rPr>
        <w:t xml:space="preserve">En consecuencia, resulta pertinente </w:t>
      </w:r>
      <w:r w:rsidR="0088340E" w:rsidRPr="00574279">
        <w:rPr>
          <w:rFonts w:ascii="Segoe UI" w:hAnsi="Segoe UI" w:cs="Segoe UI"/>
        </w:rPr>
        <w:t xml:space="preserve">la aplicación sistemática de políticas </w:t>
      </w:r>
      <w:r w:rsidR="005D77A6" w:rsidRPr="00574279">
        <w:rPr>
          <w:rFonts w:ascii="Segoe UI" w:hAnsi="Segoe UI" w:cs="Segoe UI"/>
        </w:rPr>
        <w:t>públicas</w:t>
      </w:r>
      <w:r w:rsidR="0088340E" w:rsidRPr="00574279">
        <w:rPr>
          <w:rFonts w:ascii="Segoe UI" w:hAnsi="Segoe UI" w:cs="Segoe UI"/>
        </w:rPr>
        <w:t xml:space="preserve"> </w:t>
      </w:r>
      <w:r w:rsidR="005D77A6" w:rsidRPr="00574279">
        <w:rPr>
          <w:rFonts w:ascii="Segoe UI" w:hAnsi="Segoe UI" w:cs="Segoe UI"/>
        </w:rPr>
        <w:t>que aborden una real reforma del Estado, el abatimiento de la pobreza y el uso racional de nuestros recursos naturales</w:t>
      </w:r>
      <w:r w:rsidR="004E20A8" w:rsidRPr="00574279">
        <w:rPr>
          <w:rFonts w:ascii="Segoe UI" w:hAnsi="Segoe UI" w:cs="Segoe UI"/>
        </w:rPr>
        <w:t xml:space="preserve">, mediante la adopción </w:t>
      </w:r>
      <w:r w:rsidRPr="00574279">
        <w:rPr>
          <w:rFonts w:ascii="Segoe UI" w:hAnsi="Segoe UI" w:cs="Segoe UI"/>
        </w:rPr>
        <w:t>planes concertados.</w:t>
      </w:r>
    </w:p>
    <w:p w:rsidR="00F83407" w:rsidRPr="00574279" w:rsidRDefault="0035538A" w:rsidP="00574279">
      <w:pPr>
        <w:jc w:val="both"/>
        <w:rPr>
          <w:rFonts w:ascii="Segoe UI" w:hAnsi="Segoe UI" w:cs="Segoe UI"/>
        </w:rPr>
      </w:pPr>
      <w:r w:rsidRPr="00574279">
        <w:rPr>
          <w:rFonts w:ascii="Segoe UI" w:hAnsi="Segoe UI" w:cs="Segoe UI"/>
        </w:rPr>
        <w:t>L</w:t>
      </w:r>
      <w:r w:rsidR="005D77A6" w:rsidRPr="00574279">
        <w:rPr>
          <w:rFonts w:ascii="Segoe UI" w:hAnsi="Segoe UI" w:cs="Segoe UI"/>
        </w:rPr>
        <w:t xml:space="preserve">uego de más de medio año del gobierno de </w:t>
      </w:r>
      <w:proofErr w:type="gramStart"/>
      <w:r w:rsidR="005D77A6" w:rsidRPr="00574279">
        <w:rPr>
          <w:rFonts w:ascii="Segoe UI" w:hAnsi="Segoe UI" w:cs="Segoe UI"/>
        </w:rPr>
        <w:t>Peruanos</w:t>
      </w:r>
      <w:proofErr w:type="gramEnd"/>
      <w:r w:rsidR="005D77A6" w:rsidRPr="00574279">
        <w:rPr>
          <w:rFonts w:ascii="Segoe UI" w:hAnsi="Segoe UI" w:cs="Segoe UI"/>
        </w:rPr>
        <w:t xml:space="preserve"> por el </w:t>
      </w:r>
      <w:proofErr w:type="spellStart"/>
      <w:r w:rsidR="005D77A6" w:rsidRPr="00574279">
        <w:rPr>
          <w:rFonts w:ascii="Segoe UI" w:hAnsi="Segoe UI" w:cs="Segoe UI"/>
        </w:rPr>
        <w:t>Kambio</w:t>
      </w:r>
      <w:proofErr w:type="spellEnd"/>
      <w:r w:rsidR="00C24D88" w:rsidRPr="00574279">
        <w:rPr>
          <w:rFonts w:ascii="Segoe UI" w:hAnsi="Segoe UI" w:cs="Segoe UI"/>
        </w:rPr>
        <w:t xml:space="preserve">, </w:t>
      </w:r>
      <w:r w:rsidRPr="00574279">
        <w:rPr>
          <w:rFonts w:ascii="Segoe UI" w:hAnsi="Segoe UI" w:cs="Segoe UI"/>
        </w:rPr>
        <w:t xml:space="preserve">recurrentes </w:t>
      </w:r>
      <w:r w:rsidR="005D77A6" w:rsidRPr="00574279">
        <w:rPr>
          <w:rFonts w:ascii="Segoe UI" w:hAnsi="Segoe UI" w:cs="Segoe UI"/>
        </w:rPr>
        <w:t>conflict</w:t>
      </w:r>
      <w:r w:rsidR="00555BAF" w:rsidRPr="00574279">
        <w:rPr>
          <w:rFonts w:ascii="Segoe UI" w:hAnsi="Segoe UI" w:cs="Segoe UI"/>
        </w:rPr>
        <w:t>os sociales, políticos, económicos y ambientales</w:t>
      </w:r>
      <w:r w:rsidRPr="00574279">
        <w:rPr>
          <w:rFonts w:ascii="Segoe UI" w:hAnsi="Segoe UI" w:cs="Segoe UI"/>
        </w:rPr>
        <w:t xml:space="preserve">, además de la frágil representatividad del propio gobierno, </w:t>
      </w:r>
      <w:r w:rsidR="005D77A6" w:rsidRPr="00574279">
        <w:rPr>
          <w:rFonts w:ascii="Segoe UI" w:hAnsi="Segoe UI" w:cs="Segoe UI"/>
        </w:rPr>
        <w:t>ponen en riesgo la gobernabilidad</w:t>
      </w:r>
      <w:r w:rsidRPr="00574279">
        <w:rPr>
          <w:rFonts w:ascii="Segoe UI" w:hAnsi="Segoe UI" w:cs="Segoe UI"/>
        </w:rPr>
        <w:t xml:space="preserve"> del país. Frente a ese escenario, y teniendo a la vista las próximas elecciones regionales y municipales en el 2018, así como las elecciones presidenciales y congresales en el 2021, </w:t>
      </w:r>
      <w:r w:rsidR="00B51B54" w:rsidRPr="00574279">
        <w:rPr>
          <w:rFonts w:ascii="Segoe UI" w:hAnsi="Segoe UI" w:cs="Segoe UI"/>
        </w:rPr>
        <w:t xml:space="preserve">la RED PERÚ </w:t>
      </w:r>
      <w:r w:rsidR="00183374" w:rsidRPr="00574279">
        <w:rPr>
          <w:rFonts w:ascii="Segoe UI" w:hAnsi="Segoe UI" w:cs="Segoe UI"/>
        </w:rPr>
        <w:t xml:space="preserve">considera que </w:t>
      </w:r>
      <w:r w:rsidR="00B51B54" w:rsidRPr="00574279">
        <w:rPr>
          <w:rFonts w:ascii="Segoe UI" w:hAnsi="Segoe UI" w:cs="Segoe UI"/>
        </w:rPr>
        <w:t xml:space="preserve">deben ser </w:t>
      </w:r>
      <w:r w:rsidR="00C40C06" w:rsidRPr="00574279">
        <w:rPr>
          <w:rFonts w:ascii="Segoe UI" w:hAnsi="Segoe UI" w:cs="Segoe UI"/>
        </w:rPr>
        <w:t>tomados en cuenta, por los diferentes estamentos del aparato público, los gremios laborales y empresariales y las organizaciones civiles representativas</w:t>
      </w:r>
      <w:r w:rsidR="00C24D88" w:rsidRPr="00574279">
        <w:rPr>
          <w:rFonts w:ascii="Segoe UI" w:hAnsi="Segoe UI" w:cs="Segoe UI"/>
        </w:rPr>
        <w:t xml:space="preserve">, </w:t>
      </w:r>
      <w:r w:rsidR="009C033B" w:rsidRPr="00574279">
        <w:rPr>
          <w:rFonts w:ascii="Segoe UI" w:hAnsi="Segoe UI" w:cs="Segoe UI"/>
        </w:rPr>
        <w:t>los siguientes objetivos</w:t>
      </w:r>
      <w:r w:rsidR="00676D82" w:rsidRPr="00574279">
        <w:rPr>
          <w:rFonts w:ascii="Segoe UI" w:hAnsi="Segoe UI" w:cs="Segoe UI"/>
        </w:rPr>
        <w:t xml:space="preserve"> que pueden representar la Agenda Pendiente que debería cumplirse para impulsar un efectivo proceso de desarrollo humano sostenible</w:t>
      </w:r>
      <w:r w:rsidR="00C40C06" w:rsidRPr="00574279">
        <w:rPr>
          <w:rFonts w:ascii="Segoe UI" w:hAnsi="Segoe UI" w:cs="Segoe UI"/>
        </w:rPr>
        <w:t xml:space="preserve">: </w:t>
      </w:r>
    </w:p>
    <w:p w:rsidR="00E93E9C" w:rsidRPr="00574279" w:rsidRDefault="00E93E9C" w:rsidP="00BE1150">
      <w:pPr>
        <w:pStyle w:val="Prrafodelista"/>
        <w:numPr>
          <w:ilvl w:val="0"/>
          <w:numId w:val="1"/>
        </w:numPr>
        <w:ind w:left="426" w:hanging="426"/>
        <w:jc w:val="both"/>
        <w:rPr>
          <w:rFonts w:ascii="Segoe UI" w:hAnsi="Segoe UI" w:cs="Segoe UI"/>
        </w:rPr>
      </w:pPr>
      <w:r w:rsidRPr="00574279">
        <w:rPr>
          <w:rFonts w:ascii="Segoe UI" w:hAnsi="Segoe UI" w:cs="Segoe UI"/>
        </w:rPr>
        <w:lastRenderedPageBreak/>
        <w:t>Fortale</w:t>
      </w:r>
      <w:r w:rsidR="00C31321" w:rsidRPr="00574279">
        <w:rPr>
          <w:rFonts w:ascii="Segoe UI" w:hAnsi="Segoe UI" w:cs="Segoe UI"/>
        </w:rPr>
        <w:t>cer e implementar</w:t>
      </w:r>
      <w:r w:rsidR="00C40C06" w:rsidRPr="00574279">
        <w:rPr>
          <w:rFonts w:ascii="Segoe UI" w:hAnsi="Segoe UI" w:cs="Segoe UI"/>
        </w:rPr>
        <w:t xml:space="preserve"> la </w:t>
      </w:r>
      <w:r w:rsidR="00C31321" w:rsidRPr="00574279">
        <w:rPr>
          <w:rFonts w:ascii="Segoe UI" w:hAnsi="Segoe UI" w:cs="Segoe UI"/>
        </w:rPr>
        <w:t>democracia participativa</w:t>
      </w:r>
      <w:r w:rsidR="00C40C06" w:rsidRPr="00574279">
        <w:rPr>
          <w:rFonts w:ascii="Segoe UI" w:hAnsi="Segoe UI" w:cs="Segoe UI"/>
        </w:rPr>
        <w:t xml:space="preserve"> y el estado de derecho</w:t>
      </w:r>
      <w:r w:rsidR="00C31321" w:rsidRPr="00574279">
        <w:rPr>
          <w:rFonts w:ascii="Segoe UI" w:hAnsi="Segoe UI" w:cs="Segoe UI"/>
        </w:rPr>
        <w:t xml:space="preserve"> </w:t>
      </w:r>
      <w:r w:rsidRPr="00574279">
        <w:rPr>
          <w:rFonts w:ascii="Segoe UI" w:hAnsi="Segoe UI" w:cs="Segoe UI"/>
        </w:rPr>
        <w:t xml:space="preserve">como la forma más </w:t>
      </w:r>
      <w:r w:rsidR="000C5E65" w:rsidRPr="00574279">
        <w:rPr>
          <w:rFonts w:ascii="Segoe UI" w:hAnsi="Segoe UI" w:cs="Segoe UI"/>
        </w:rPr>
        <w:t xml:space="preserve">adecuada </w:t>
      </w:r>
      <w:r w:rsidRPr="00574279">
        <w:rPr>
          <w:rFonts w:ascii="Segoe UI" w:hAnsi="Segoe UI" w:cs="Segoe UI"/>
        </w:rPr>
        <w:t xml:space="preserve">para </w:t>
      </w:r>
      <w:r w:rsidR="003E2E2E" w:rsidRPr="00574279">
        <w:rPr>
          <w:rFonts w:ascii="Segoe UI" w:hAnsi="Segoe UI" w:cs="Segoe UI"/>
        </w:rPr>
        <w:t xml:space="preserve">inducir </w:t>
      </w:r>
      <w:r w:rsidRPr="00574279">
        <w:rPr>
          <w:rFonts w:ascii="Segoe UI" w:hAnsi="Segoe UI" w:cs="Segoe UI"/>
        </w:rPr>
        <w:t>procesos de desarrollo humano</w:t>
      </w:r>
      <w:r w:rsidR="000C5E65" w:rsidRPr="00574279">
        <w:rPr>
          <w:rFonts w:ascii="Segoe UI" w:hAnsi="Segoe UI" w:cs="Segoe UI"/>
        </w:rPr>
        <w:t xml:space="preserve"> sostenible</w:t>
      </w:r>
      <w:r w:rsidR="009C033B" w:rsidRPr="00574279">
        <w:rPr>
          <w:rFonts w:ascii="Segoe UI" w:hAnsi="Segoe UI" w:cs="Segoe UI"/>
        </w:rPr>
        <w:t>, descentralizar el aparato estatal</w:t>
      </w:r>
      <w:r w:rsidR="00B240D4" w:rsidRPr="00574279">
        <w:rPr>
          <w:rFonts w:ascii="Segoe UI" w:hAnsi="Segoe UI" w:cs="Segoe UI"/>
        </w:rPr>
        <w:t>,</w:t>
      </w:r>
      <w:r w:rsidRPr="00574279">
        <w:rPr>
          <w:rFonts w:ascii="Segoe UI" w:hAnsi="Segoe UI" w:cs="Segoe UI"/>
        </w:rPr>
        <w:t xml:space="preserve"> garanti</w:t>
      </w:r>
      <w:r w:rsidR="009C033B" w:rsidRPr="00574279">
        <w:rPr>
          <w:rFonts w:ascii="Segoe UI" w:hAnsi="Segoe UI" w:cs="Segoe UI"/>
        </w:rPr>
        <w:t>zar</w:t>
      </w:r>
      <w:r w:rsidRPr="00574279">
        <w:rPr>
          <w:rFonts w:ascii="Segoe UI" w:hAnsi="Segoe UI" w:cs="Segoe UI"/>
        </w:rPr>
        <w:t xml:space="preserve"> la gobernabilidad</w:t>
      </w:r>
      <w:r w:rsidR="00E708DE" w:rsidRPr="00574279">
        <w:rPr>
          <w:rFonts w:ascii="Segoe UI" w:hAnsi="Segoe UI" w:cs="Segoe UI"/>
        </w:rPr>
        <w:t xml:space="preserve"> y  transparentar la gestión pública, establecer mecanismos </w:t>
      </w:r>
      <w:proofErr w:type="spellStart"/>
      <w:r w:rsidR="00E708DE" w:rsidRPr="00574279">
        <w:rPr>
          <w:rFonts w:ascii="Segoe UI" w:hAnsi="Segoe UI" w:cs="Segoe UI"/>
        </w:rPr>
        <w:t>meritocráticos</w:t>
      </w:r>
      <w:proofErr w:type="spellEnd"/>
      <w:r w:rsidR="00E708DE" w:rsidRPr="00574279">
        <w:rPr>
          <w:rFonts w:ascii="Segoe UI" w:hAnsi="Segoe UI" w:cs="Segoe UI"/>
        </w:rPr>
        <w:t xml:space="preserve"> reales para el ascenso o la contrata</w:t>
      </w:r>
      <w:r w:rsidR="00CE6F48" w:rsidRPr="00574279">
        <w:rPr>
          <w:rFonts w:ascii="Segoe UI" w:hAnsi="Segoe UI" w:cs="Segoe UI"/>
        </w:rPr>
        <w:t>ción de servidores públicos</w:t>
      </w:r>
      <w:r w:rsidR="00E708DE" w:rsidRPr="00574279">
        <w:rPr>
          <w:rFonts w:ascii="Segoe UI" w:hAnsi="Segoe UI" w:cs="Segoe UI"/>
        </w:rPr>
        <w:t xml:space="preserve">. </w:t>
      </w:r>
      <w:r w:rsidR="003068F6" w:rsidRPr="00574279">
        <w:rPr>
          <w:rFonts w:ascii="Segoe UI" w:hAnsi="Segoe UI" w:cs="Segoe UI"/>
        </w:rPr>
        <w:t>Este objetivo</w:t>
      </w:r>
      <w:r w:rsidR="009C033B" w:rsidRPr="00574279">
        <w:rPr>
          <w:rFonts w:ascii="Segoe UI" w:hAnsi="Segoe UI" w:cs="Segoe UI"/>
        </w:rPr>
        <w:t xml:space="preserve"> </w:t>
      </w:r>
      <w:r w:rsidR="003068F6" w:rsidRPr="00574279">
        <w:rPr>
          <w:rFonts w:ascii="Segoe UI" w:hAnsi="Segoe UI" w:cs="Segoe UI"/>
        </w:rPr>
        <w:t xml:space="preserve">debe </w:t>
      </w:r>
      <w:r w:rsidR="00935361" w:rsidRPr="00574279">
        <w:rPr>
          <w:rFonts w:ascii="Segoe UI" w:hAnsi="Segoe UI" w:cs="Segoe UI"/>
        </w:rPr>
        <w:t>considerar</w:t>
      </w:r>
      <w:r w:rsidR="009C033B" w:rsidRPr="00574279">
        <w:rPr>
          <w:rFonts w:ascii="Segoe UI" w:hAnsi="Segoe UI" w:cs="Segoe UI"/>
        </w:rPr>
        <w:t xml:space="preserve">: </w:t>
      </w:r>
      <w:r w:rsidR="003068F6" w:rsidRPr="00574279">
        <w:rPr>
          <w:rFonts w:ascii="Segoe UI" w:hAnsi="Segoe UI" w:cs="Segoe UI"/>
        </w:rPr>
        <w:t xml:space="preserve">a) </w:t>
      </w:r>
      <w:r w:rsidR="00E708DE" w:rsidRPr="00574279">
        <w:rPr>
          <w:rFonts w:ascii="Segoe UI" w:hAnsi="Segoe UI" w:cs="Segoe UI"/>
        </w:rPr>
        <w:t>la autonomía y la eficiencia de las entidades públicas, acudiendo a mecanismos de rendición de cuentas y de vigilancia ciudadana</w:t>
      </w:r>
      <w:r w:rsidR="003068F6" w:rsidRPr="00574279">
        <w:rPr>
          <w:rFonts w:ascii="Segoe UI" w:hAnsi="Segoe UI" w:cs="Segoe UI"/>
        </w:rPr>
        <w:t xml:space="preserve">; </w:t>
      </w:r>
      <w:r w:rsidR="00C24D88" w:rsidRPr="00574279">
        <w:rPr>
          <w:rFonts w:ascii="Segoe UI" w:hAnsi="Segoe UI" w:cs="Segoe UI"/>
        </w:rPr>
        <w:t>b</w:t>
      </w:r>
      <w:r w:rsidR="003068F6" w:rsidRPr="00574279">
        <w:rPr>
          <w:rFonts w:ascii="Segoe UI" w:hAnsi="Segoe UI" w:cs="Segoe UI"/>
        </w:rPr>
        <w:t xml:space="preserve">) el </w:t>
      </w:r>
      <w:r w:rsidR="00935361" w:rsidRPr="00574279">
        <w:rPr>
          <w:rFonts w:ascii="Segoe UI" w:hAnsi="Segoe UI" w:cs="Segoe UI"/>
        </w:rPr>
        <w:t xml:space="preserve">derecho de las </w:t>
      </w:r>
      <w:r w:rsidR="003068F6" w:rsidRPr="00574279">
        <w:rPr>
          <w:rFonts w:ascii="Segoe UI" w:hAnsi="Segoe UI" w:cs="Segoe UI"/>
        </w:rPr>
        <w:t xml:space="preserve">comunidades nativas </w:t>
      </w:r>
      <w:r w:rsidR="00935361" w:rsidRPr="00574279">
        <w:rPr>
          <w:rFonts w:ascii="Segoe UI" w:hAnsi="Segoe UI" w:cs="Segoe UI"/>
        </w:rPr>
        <w:t xml:space="preserve">a participar </w:t>
      </w:r>
      <w:r w:rsidR="003068F6" w:rsidRPr="00574279">
        <w:rPr>
          <w:rFonts w:ascii="Segoe UI" w:hAnsi="Segoe UI" w:cs="Segoe UI"/>
        </w:rPr>
        <w:t>en las decisiones que afectan</w:t>
      </w:r>
      <w:r w:rsidR="00555BAF" w:rsidRPr="00574279">
        <w:rPr>
          <w:rFonts w:ascii="Segoe UI" w:hAnsi="Segoe UI" w:cs="Segoe UI"/>
        </w:rPr>
        <w:t xml:space="preserve"> el medio ambiente donde viven y que atentan contra sus valores culturales</w:t>
      </w:r>
      <w:r w:rsidR="00B240D4" w:rsidRPr="00574279">
        <w:rPr>
          <w:rFonts w:ascii="Segoe UI" w:hAnsi="Segoe UI" w:cs="Segoe UI"/>
        </w:rPr>
        <w:t>,</w:t>
      </w:r>
      <w:r w:rsidR="007B6AF7" w:rsidRPr="00574279">
        <w:rPr>
          <w:rFonts w:ascii="Segoe UI" w:hAnsi="Segoe UI" w:cs="Segoe UI"/>
        </w:rPr>
        <w:t xml:space="preserve"> </w:t>
      </w:r>
      <w:r w:rsidR="00555BAF" w:rsidRPr="00574279">
        <w:rPr>
          <w:rFonts w:ascii="Segoe UI" w:hAnsi="Segoe UI" w:cs="Segoe UI"/>
        </w:rPr>
        <w:t xml:space="preserve">teniendo como base </w:t>
      </w:r>
      <w:r w:rsidR="00935361" w:rsidRPr="00574279">
        <w:rPr>
          <w:rFonts w:ascii="Segoe UI" w:hAnsi="Segoe UI" w:cs="Segoe UI"/>
        </w:rPr>
        <w:t xml:space="preserve">el </w:t>
      </w:r>
      <w:r w:rsidR="003068F6" w:rsidRPr="00574279">
        <w:rPr>
          <w:rFonts w:ascii="Segoe UI" w:hAnsi="Segoe UI" w:cs="Segoe UI"/>
        </w:rPr>
        <w:t xml:space="preserve">Convenio 169 </w:t>
      </w:r>
      <w:r w:rsidR="00935361" w:rsidRPr="00574279">
        <w:rPr>
          <w:rFonts w:ascii="Segoe UI" w:hAnsi="Segoe UI" w:cs="Segoe UI"/>
        </w:rPr>
        <w:t xml:space="preserve">suscrito con </w:t>
      </w:r>
      <w:r w:rsidR="003068F6" w:rsidRPr="00574279">
        <w:rPr>
          <w:rFonts w:ascii="Segoe UI" w:hAnsi="Segoe UI" w:cs="Segoe UI"/>
        </w:rPr>
        <w:t>la Organización Internacional del Traba</w:t>
      </w:r>
      <w:r w:rsidR="007B6AF7" w:rsidRPr="00574279">
        <w:rPr>
          <w:rFonts w:ascii="Segoe UI" w:hAnsi="Segoe UI" w:cs="Segoe UI"/>
        </w:rPr>
        <w:t xml:space="preserve">jo </w:t>
      </w:r>
      <w:r w:rsidR="00E708DE" w:rsidRPr="00574279">
        <w:rPr>
          <w:rFonts w:ascii="Segoe UI" w:hAnsi="Segoe UI" w:cs="Segoe UI"/>
        </w:rPr>
        <w:t>(OIT) de las Naciones Unidas; c) garantizar el equilibrio entre los tres poderes del Estado.</w:t>
      </w:r>
    </w:p>
    <w:p w:rsidR="00F540AB" w:rsidRPr="00574279" w:rsidRDefault="00F540AB" w:rsidP="00BE1150">
      <w:pPr>
        <w:pStyle w:val="Prrafodelista"/>
        <w:ind w:left="426" w:hanging="426"/>
        <w:jc w:val="both"/>
        <w:rPr>
          <w:rFonts w:ascii="Segoe UI" w:hAnsi="Segoe UI" w:cs="Segoe UI"/>
        </w:rPr>
      </w:pPr>
    </w:p>
    <w:p w:rsidR="00DD2226" w:rsidRPr="00574279" w:rsidRDefault="00B51B54" w:rsidP="00BE1150">
      <w:pPr>
        <w:pStyle w:val="Prrafodelista"/>
        <w:numPr>
          <w:ilvl w:val="0"/>
          <w:numId w:val="1"/>
        </w:numPr>
        <w:ind w:left="426" w:hanging="426"/>
        <w:jc w:val="both"/>
        <w:rPr>
          <w:rFonts w:ascii="Segoe UI" w:hAnsi="Segoe UI" w:cs="Segoe UI"/>
        </w:rPr>
      </w:pPr>
      <w:r w:rsidRPr="00574279">
        <w:rPr>
          <w:rFonts w:ascii="Segoe UI" w:hAnsi="Segoe UI" w:cs="Segoe UI"/>
        </w:rPr>
        <w:t>Establecer un nuevo patrón de desarrollo que reconozca la</w:t>
      </w:r>
      <w:r w:rsidR="0028080E" w:rsidRPr="00574279">
        <w:rPr>
          <w:rFonts w:ascii="Segoe UI" w:hAnsi="Segoe UI" w:cs="Segoe UI"/>
        </w:rPr>
        <w:t xml:space="preserve"> diversidad </w:t>
      </w:r>
      <w:r w:rsidRPr="00574279">
        <w:rPr>
          <w:rFonts w:ascii="Segoe UI" w:hAnsi="Segoe UI" w:cs="Segoe UI"/>
        </w:rPr>
        <w:t>social, económica, cultural</w:t>
      </w:r>
      <w:r w:rsidR="00EB782D" w:rsidRPr="00574279">
        <w:rPr>
          <w:rFonts w:ascii="Segoe UI" w:hAnsi="Segoe UI" w:cs="Segoe UI"/>
        </w:rPr>
        <w:t>, política</w:t>
      </w:r>
      <w:r w:rsidRPr="00574279">
        <w:rPr>
          <w:rFonts w:ascii="Segoe UI" w:hAnsi="Segoe UI" w:cs="Segoe UI"/>
        </w:rPr>
        <w:t xml:space="preserve"> y geográfica de sus diferentes espacios territoriales; para lo cual es preciso reactivar, con los ajustes que se estimen necesarios, el “Plan </w:t>
      </w:r>
      <w:r w:rsidR="00DD2226" w:rsidRPr="00574279">
        <w:rPr>
          <w:rFonts w:ascii="Segoe UI" w:hAnsi="Segoe UI" w:cs="Segoe UI"/>
        </w:rPr>
        <w:t xml:space="preserve">Estratégico de Desarrollo </w:t>
      </w:r>
      <w:r w:rsidRPr="00574279">
        <w:rPr>
          <w:rFonts w:ascii="Segoe UI" w:hAnsi="Segoe UI" w:cs="Segoe UI"/>
        </w:rPr>
        <w:t>Nacional</w:t>
      </w:r>
      <w:r w:rsidR="00DD2226" w:rsidRPr="00574279">
        <w:rPr>
          <w:rFonts w:ascii="Segoe UI" w:hAnsi="Segoe UI" w:cs="Segoe UI"/>
        </w:rPr>
        <w:t>,</w:t>
      </w:r>
      <w:r w:rsidRPr="00574279">
        <w:rPr>
          <w:rFonts w:ascii="Segoe UI" w:hAnsi="Segoe UI" w:cs="Segoe UI"/>
        </w:rPr>
        <w:t xml:space="preserve"> Perú </w:t>
      </w:r>
      <w:r w:rsidR="00935361" w:rsidRPr="00574279">
        <w:rPr>
          <w:rFonts w:ascii="Segoe UI" w:hAnsi="Segoe UI" w:cs="Segoe UI"/>
        </w:rPr>
        <w:t>h</w:t>
      </w:r>
      <w:r w:rsidRPr="00574279">
        <w:rPr>
          <w:rFonts w:ascii="Segoe UI" w:hAnsi="Segoe UI" w:cs="Segoe UI"/>
        </w:rPr>
        <w:t>acia el 2021”</w:t>
      </w:r>
      <w:r w:rsidR="00EB782D" w:rsidRPr="00574279">
        <w:rPr>
          <w:rFonts w:ascii="Segoe UI" w:hAnsi="Segoe UI" w:cs="Segoe UI"/>
        </w:rPr>
        <w:t>,</w:t>
      </w:r>
      <w:r w:rsidRPr="00574279">
        <w:rPr>
          <w:rFonts w:ascii="Segoe UI" w:hAnsi="Segoe UI" w:cs="Segoe UI"/>
        </w:rPr>
        <w:t xml:space="preserve"> </w:t>
      </w:r>
      <w:r w:rsidR="0028080E" w:rsidRPr="00574279">
        <w:rPr>
          <w:rFonts w:ascii="Segoe UI" w:hAnsi="Segoe UI" w:cs="Segoe UI"/>
        </w:rPr>
        <w:t xml:space="preserve">realizado por el </w:t>
      </w:r>
      <w:r w:rsidR="00DD2226" w:rsidRPr="00574279">
        <w:rPr>
          <w:rFonts w:ascii="Segoe UI" w:hAnsi="Segoe UI" w:cs="Segoe UI"/>
        </w:rPr>
        <w:t>Centro Nacional de Planeamiento Estratégico (CEPLAN)</w:t>
      </w:r>
      <w:r w:rsidR="00676D82" w:rsidRPr="00574279">
        <w:rPr>
          <w:rFonts w:ascii="Segoe UI" w:hAnsi="Segoe UI" w:cs="Segoe UI"/>
        </w:rPr>
        <w:t xml:space="preserve">. El CEPLAN deberá reforzar su posición como </w:t>
      </w:r>
      <w:r w:rsidR="00EC01A0" w:rsidRPr="00574279">
        <w:rPr>
          <w:rFonts w:ascii="Segoe UI" w:hAnsi="Segoe UI" w:cs="Segoe UI"/>
        </w:rPr>
        <w:t>ente rector del Sistema Nacional de Planeamiento Estratégico</w:t>
      </w:r>
      <w:r w:rsidR="00C24D88" w:rsidRPr="00574279">
        <w:rPr>
          <w:rFonts w:ascii="Segoe UI" w:hAnsi="Segoe UI" w:cs="Segoe UI"/>
        </w:rPr>
        <w:t xml:space="preserve"> (SINAPLAN) que involucra a los subsistemas de planeamiento </w:t>
      </w:r>
      <w:r w:rsidR="00676D82" w:rsidRPr="00574279">
        <w:rPr>
          <w:rFonts w:ascii="Segoe UI" w:hAnsi="Segoe UI" w:cs="Segoe UI"/>
        </w:rPr>
        <w:t>sectorial</w:t>
      </w:r>
      <w:r w:rsidR="00D827FF" w:rsidRPr="00574279">
        <w:rPr>
          <w:rFonts w:ascii="Segoe UI" w:hAnsi="Segoe UI" w:cs="Segoe UI"/>
        </w:rPr>
        <w:t xml:space="preserve"> </w:t>
      </w:r>
      <w:r w:rsidR="00676D82" w:rsidRPr="00574279">
        <w:rPr>
          <w:rFonts w:ascii="Segoe UI" w:hAnsi="Segoe UI" w:cs="Segoe UI"/>
        </w:rPr>
        <w:t>(CEPL</w:t>
      </w:r>
      <w:r w:rsidR="00D827FF" w:rsidRPr="00574279">
        <w:rPr>
          <w:rFonts w:ascii="Segoe UI" w:hAnsi="Segoe UI" w:cs="Segoe UI"/>
        </w:rPr>
        <w:t>A</w:t>
      </w:r>
      <w:r w:rsidR="00676D82" w:rsidRPr="00574279">
        <w:rPr>
          <w:rFonts w:ascii="Segoe UI" w:hAnsi="Segoe UI" w:cs="Segoe UI"/>
        </w:rPr>
        <w:t>S), regional (CEPLAR)</w:t>
      </w:r>
      <w:r w:rsidR="00C24D88" w:rsidRPr="00574279">
        <w:rPr>
          <w:rFonts w:ascii="Segoe UI" w:hAnsi="Segoe UI" w:cs="Segoe UI"/>
        </w:rPr>
        <w:t>, provincial</w:t>
      </w:r>
      <w:r w:rsidR="00676D82" w:rsidRPr="00574279">
        <w:rPr>
          <w:rFonts w:ascii="Segoe UI" w:hAnsi="Segoe UI" w:cs="Segoe UI"/>
        </w:rPr>
        <w:t xml:space="preserve"> (CEPLAP)</w:t>
      </w:r>
      <w:r w:rsidR="00C24D88" w:rsidRPr="00574279">
        <w:rPr>
          <w:rFonts w:ascii="Segoe UI" w:hAnsi="Segoe UI" w:cs="Segoe UI"/>
        </w:rPr>
        <w:t xml:space="preserve"> y distrital</w:t>
      </w:r>
      <w:r w:rsidR="00676D82" w:rsidRPr="00574279">
        <w:rPr>
          <w:rFonts w:ascii="Segoe UI" w:hAnsi="Segoe UI" w:cs="Segoe UI"/>
        </w:rPr>
        <w:t xml:space="preserve"> (CEPLAD).</w:t>
      </w:r>
      <w:r w:rsidR="00DD2226" w:rsidRPr="00574279">
        <w:rPr>
          <w:rFonts w:ascii="Segoe UI" w:hAnsi="Segoe UI" w:cs="Segoe UI"/>
        </w:rPr>
        <w:t xml:space="preserve"> </w:t>
      </w:r>
      <w:r w:rsidR="00EC01A0" w:rsidRPr="00574279">
        <w:rPr>
          <w:rFonts w:ascii="Segoe UI" w:hAnsi="Segoe UI" w:cs="Segoe UI"/>
        </w:rPr>
        <w:t xml:space="preserve">Ese documento </w:t>
      </w:r>
      <w:r w:rsidR="00995562" w:rsidRPr="00574279">
        <w:rPr>
          <w:rFonts w:ascii="Segoe UI" w:hAnsi="Segoe UI" w:cs="Segoe UI"/>
        </w:rPr>
        <w:t>deberá orient</w:t>
      </w:r>
      <w:r w:rsidR="00EC01A0" w:rsidRPr="00574279">
        <w:rPr>
          <w:rFonts w:ascii="Segoe UI" w:hAnsi="Segoe UI" w:cs="Segoe UI"/>
        </w:rPr>
        <w:t>ar</w:t>
      </w:r>
      <w:r w:rsidR="00995562" w:rsidRPr="00574279">
        <w:rPr>
          <w:rFonts w:ascii="Segoe UI" w:hAnsi="Segoe UI" w:cs="Segoe UI"/>
        </w:rPr>
        <w:t xml:space="preserve"> el dese</w:t>
      </w:r>
      <w:r w:rsidR="00EC01A0" w:rsidRPr="00574279">
        <w:rPr>
          <w:rFonts w:ascii="Segoe UI" w:hAnsi="Segoe UI" w:cs="Segoe UI"/>
        </w:rPr>
        <w:t xml:space="preserve">mpeño de </w:t>
      </w:r>
      <w:r w:rsidR="00995562" w:rsidRPr="00574279">
        <w:rPr>
          <w:rFonts w:ascii="Segoe UI" w:hAnsi="Segoe UI" w:cs="Segoe UI"/>
        </w:rPr>
        <w:t>los diferen</w:t>
      </w:r>
      <w:r w:rsidR="00676D82" w:rsidRPr="00574279">
        <w:rPr>
          <w:rFonts w:ascii="Segoe UI" w:hAnsi="Segoe UI" w:cs="Segoe UI"/>
        </w:rPr>
        <w:t>tes actores de la vida nacional, articulando las metodologías y las visiones compartidas de un “Proyecto Nacional”</w:t>
      </w:r>
      <w:r w:rsidR="00D827FF" w:rsidRPr="00574279">
        <w:rPr>
          <w:rFonts w:ascii="Segoe UI" w:hAnsi="Segoe UI" w:cs="Segoe UI"/>
        </w:rPr>
        <w:t>; a la vez que defina el carácter vinculante para el sector público los Ejes y Objetivos Nacionales que contiene</w:t>
      </w:r>
      <w:r w:rsidR="00676D82" w:rsidRPr="00574279">
        <w:rPr>
          <w:rFonts w:ascii="Segoe UI" w:hAnsi="Segoe UI" w:cs="Segoe UI"/>
        </w:rPr>
        <w:t>.</w:t>
      </w:r>
    </w:p>
    <w:p w:rsidR="00F540AB" w:rsidRPr="00574279" w:rsidRDefault="00F540AB" w:rsidP="00BE1150">
      <w:pPr>
        <w:pStyle w:val="Prrafodelista"/>
        <w:ind w:left="426" w:hanging="426"/>
        <w:rPr>
          <w:rFonts w:ascii="Segoe UI" w:hAnsi="Segoe UI" w:cs="Segoe UI"/>
        </w:rPr>
      </w:pPr>
    </w:p>
    <w:p w:rsidR="00B51B54" w:rsidRPr="00574279" w:rsidRDefault="00DD2226" w:rsidP="00BE1150">
      <w:pPr>
        <w:pStyle w:val="Prrafodelista"/>
        <w:numPr>
          <w:ilvl w:val="0"/>
          <w:numId w:val="1"/>
        </w:numPr>
        <w:ind w:left="426" w:hanging="426"/>
        <w:jc w:val="both"/>
        <w:rPr>
          <w:rFonts w:ascii="Segoe UI" w:hAnsi="Segoe UI" w:cs="Segoe UI"/>
        </w:rPr>
      </w:pPr>
      <w:r w:rsidRPr="00574279">
        <w:rPr>
          <w:rFonts w:ascii="Segoe UI" w:hAnsi="Segoe UI" w:cs="Segoe UI"/>
        </w:rPr>
        <w:t xml:space="preserve">Reconocer como </w:t>
      </w:r>
      <w:r w:rsidR="004774E8" w:rsidRPr="00574279">
        <w:rPr>
          <w:rFonts w:ascii="Segoe UI" w:hAnsi="Segoe UI" w:cs="Segoe UI"/>
        </w:rPr>
        <w:t>tres</w:t>
      </w:r>
      <w:r w:rsidR="00935361" w:rsidRPr="00574279">
        <w:rPr>
          <w:rFonts w:ascii="Segoe UI" w:hAnsi="Segoe UI" w:cs="Segoe UI"/>
        </w:rPr>
        <w:t xml:space="preserve"> d</w:t>
      </w:r>
      <w:r w:rsidRPr="00574279">
        <w:rPr>
          <w:rFonts w:ascii="Segoe UI" w:hAnsi="Segoe UI" w:cs="Segoe UI"/>
        </w:rPr>
        <w:t xml:space="preserve">e los referentes fundamentales para </w:t>
      </w:r>
      <w:r w:rsidR="0028080E" w:rsidRPr="00574279">
        <w:rPr>
          <w:rFonts w:ascii="Segoe UI" w:hAnsi="Segoe UI" w:cs="Segoe UI"/>
        </w:rPr>
        <w:t xml:space="preserve">propiciar procesos </w:t>
      </w:r>
      <w:r w:rsidR="004774E8" w:rsidRPr="00574279">
        <w:rPr>
          <w:rFonts w:ascii="Segoe UI" w:hAnsi="Segoe UI" w:cs="Segoe UI"/>
        </w:rPr>
        <w:t xml:space="preserve">concertados </w:t>
      </w:r>
      <w:r w:rsidR="0028080E" w:rsidRPr="00574279">
        <w:rPr>
          <w:rFonts w:ascii="Segoe UI" w:hAnsi="Segoe UI" w:cs="Segoe UI"/>
        </w:rPr>
        <w:t>de desarrollo humano sostenible</w:t>
      </w:r>
      <w:r w:rsidRPr="00574279">
        <w:rPr>
          <w:rFonts w:ascii="Segoe UI" w:hAnsi="Segoe UI" w:cs="Segoe UI"/>
        </w:rPr>
        <w:t>: a)  las 35 Políticas de Estado</w:t>
      </w:r>
      <w:r w:rsidR="00B51B54" w:rsidRPr="00574279">
        <w:rPr>
          <w:rFonts w:ascii="Segoe UI" w:hAnsi="Segoe UI" w:cs="Segoe UI"/>
        </w:rPr>
        <w:t xml:space="preserve"> </w:t>
      </w:r>
      <w:r w:rsidR="004774E8" w:rsidRPr="00574279">
        <w:rPr>
          <w:rFonts w:ascii="Segoe UI" w:hAnsi="Segoe UI" w:cs="Segoe UI"/>
        </w:rPr>
        <w:t>derivadas del Acuerdo Nacional, ampliadas por las concordancias que pudiesen lograrse en los Foros convocados recientemente por el Presidente de la República, donde participan entidades representativas de la sociedad civil, el Gobierno y los principales partidos políticos;</w:t>
      </w:r>
      <w:r w:rsidRPr="00574279">
        <w:rPr>
          <w:rFonts w:ascii="Segoe UI" w:hAnsi="Segoe UI" w:cs="Segoe UI"/>
        </w:rPr>
        <w:t xml:space="preserve"> b) </w:t>
      </w:r>
      <w:r w:rsidR="00EB782D" w:rsidRPr="00574279">
        <w:rPr>
          <w:rFonts w:ascii="Segoe UI" w:hAnsi="Segoe UI" w:cs="Segoe UI"/>
        </w:rPr>
        <w:t xml:space="preserve">los 17 Objetivos de Desarrollo Sostenible propuestos por las Naciones Unidas, c) los Índices de Desarrollo Humano </w:t>
      </w:r>
      <w:r w:rsidR="00935361" w:rsidRPr="00574279">
        <w:rPr>
          <w:rFonts w:ascii="Segoe UI" w:hAnsi="Segoe UI" w:cs="Segoe UI"/>
        </w:rPr>
        <w:t xml:space="preserve">contenidos en </w:t>
      </w:r>
      <w:r w:rsidR="00EB782D" w:rsidRPr="00574279">
        <w:rPr>
          <w:rFonts w:ascii="Segoe UI" w:hAnsi="Segoe UI" w:cs="Segoe UI"/>
        </w:rPr>
        <w:t>los I</w:t>
      </w:r>
      <w:r w:rsidR="0028080E" w:rsidRPr="00574279">
        <w:rPr>
          <w:rFonts w:ascii="Segoe UI" w:hAnsi="Segoe UI" w:cs="Segoe UI"/>
        </w:rPr>
        <w:t>nformes sobre Desarrollo Humano</w:t>
      </w:r>
      <w:r w:rsidR="00EB782D" w:rsidRPr="00574279">
        <w:rPr>
          <w:rFonts w:ascii="Segoe UI" w:hAnsi="Segoe UI" w:cs="Segoe UI"/>
        </w:rPr>
        <w:t xml:space="preserve"> del Programa de las Naciones Unidas – Perú, entre el 2002 y el 2010. </w:t>
      </w:r>
      <w:r w:rsidR="00DF72B2" w:rsidRPr="00574279">
        <w:rPr>
          <w:rFonts w:ascii="Segoe UI" w:hAnsi="Segoe UI" w:cs="Segoe UI"/>
        </w:rPr>
        <w:t>En cuanto al primer referente, debe postularse la descentralización de los Foros del Acuerdo Nacional, como espacios de concertación en los niveles regionales y locales.</w:t>
      </w:r>
    </w:p>
    <w:p w:rsidR="00F540AB" w:rsidRPr="00574279" w:rsidRDefault="00F540AB" w:rsidP="00BE1150">
      <w:pPr>
        <w:pStyle w:val="Prrafodelista"/>
        <w:ind w:left="426" w:hanging="426"/>
        <w:jc w:val="both"/>
        <w:rPr>
          <w:rFonts w:ascii="Segoe UI" w:hAnsi="Segoe UI" w:cs="Segoe UI"/>
        </w:rPr>
      </w:pPr>
    </w:p>
    <w:p w:rsidR="00761E2C" w:rsidRPr="00574279" w:rsidRDefault="00E93E9C" w:rsidP="00BE1150">
      <w:pPr>
        <w:pStyle w:val="Prrafodelista"/>
        <w:numPr>
          <w:ilvl w:val="0"/>
          <w:numId w:val="1"/>
        </w:numPr>
        <w:ind w:left="426" w:hanging="426"/>
        <w:jc w:val="both"/>
        <w:rPr>
          <w:rFonts w:ascii="Segoe UI" w:hAnsi="Segoe UI" w:cs="Segoe UI"/>
        </w:rPr>
      </w:pPr>
      <w:r w:rsidRPr="00574279">
        <w:rPr>
          <w:rFonts w:ascii="Segoe UI" w:hAnsi="Segoe UI" w:cs="Segoe UI"/>
        </w:rPr>
        <w:lastRenderedPageBreak/>
        <w:t>Impulsar una real reforma del Estado que resuelva las discordancias, duplicaciones y carencias de sus diferentes instancias; según las funciones que se le atribuya</w:t>
      </w:r>
      <w:r w:rsidR="00C31321" w:rsidRPr="00574279">
        <w:rPr>
          <w:rFonts w:ascii="Segoe UI" w:hAnsi="Segoe UI" w:cs="Segoe UI"/>
        </w:rPr>
        <w:t xml:space="preserve">n, </w:t>
      </w:r>
      <w:r w:rsidRPr="00574279">
        <w:rPr>
          <w:rFonts w:ascii="Segoe UI" w:hAnsi="Segoe UI" w:cs="Segoe UI"/>
        </w:rPr>
        <w:t>en mérito precisamente a es</w:t>
      </w:r>
      <w:r w:rsidR="004774E8" w:rsidRPr="00574279">
        <w:rPr>
          <w:rFonts w:ascii="Segoe UI" w:hAnsi="Segoe UI" w:cs="Segoe UI"/>
        </w:rPr>
        <w:t>os referentes</w:t>
      </w:r>
      <w:r w:rsidRPr="00574279">
        <w:rPr>
          <w:rFonts w:ascii="Segoe UI" w:hAnsi="Segoe UI" w:cs="Segoe UI"/>
        </w:rPr>
        <w:t xml:space="preserve">. Ello implica </w:t>
      </w:r>
      <w:r w:rsidR="007B6AF7" w:rsidRPr="00574279">
        <w:rPr>
          <w:rFonts w:ascii="Segoe UI" w:hAnsi="Segoe UI" w:cs="Segoe UI"/>
        </w:rPr>
        <w:t xml:space="preserve">replantear el número </w:t>
      </w:r>
      <w:r w:rsidRPr="00574279">
        <w:rPr>
          <w:rFonts w:ascii="Segoe UI" w:hAnsi="Segoe UI" w:cs="Segoe UI"/>
        </w:rPr>
        <w:t xml:space="preserve">de Ministerios, Organismos Públicos Descentralizados (OPD) y Comisiones </w:t>
      </w:r>
      <w:r w:rsidR="00C31321" w:rsidRPr="00574279">
        <w:rPr>
          <w:rFonts w:ascii="Segoe UI" w:hAnsi="Segoe UI" w:cs="Segoe UI"/>
        </w:rPr>
        <w:t>Congresales</w:t>
      </w:r>
      <w:r w:rsidR="007B6AF7" w:rsidRPr="00574279">
        <w:rPr>
          <w:rFonts w:ascii="Segoe UI" w:hAnsi="Segoe UI" w:cs="Segoe UI"/>
        </w:rPr>
        <w:t xml:space="preserve">; así como de sus correspondientes estructuras </w:t>
      </w:r>
      <w:r w:rsidR="00865314" w:rsidRPr="00574279">
        <w:rPr>
          <w:rFonts w:ascii="Segoe UI" w:hAnsi="Segoe UI" w:cs="Segoe UI"/>
        </w:rPr>
        <w:t>orgánicas</w:t>
      </w:r>
      <w:r w:rsidR="007B6AF7" w:rsidRPr="00574279">
        <w:rPr>
          <w:rFonts w:ascii="Segoe UI" w:hAnsi="Segoe UI" w:cs="Segoe UI"/>
        </w:rPr>
        <w:t xml:space="preserve"> y funcionales</w:t>
      </w:r>
      <w:r w:rsidR="00995562" w:rsidRPr="00574279">
        <w:rPr>
          <w:rFonts w:ascii="Segoe UI" w:hAnsi="Segoe UI" w:cs="Segoe UI"/>
        </w:rPr>
        <w:t>, con un enfoque intersectorial y territorial</w:t>
      </w:r>
      <w:r w:rsidR="007B6AF7" w:rsidRPr="00574279">
        <w:rPr>
          <w:rFonts w:ascii="Segoe UI" w:hAnsi="Segoe UI" w:cs="Segoe UI"/>
        </w:rPr>
        <w:t>.</w:t>
      </w:r>
    </w:p>
    <w:p w:rsidR="00761E2C" w:rsidRPr="00574279" w:rsidRDefault="00761E2C" w:rsidP="00BE1150">
      <w:pPr>
        <w:pStyle w:val="Prrafodelista"/>
        <w:ind w:left="426" w:hanging="426"/>
        <w:rPr>
          <w:rFonts w:ascii="Segoe UI" w:hAnsi="Segoe UI" w:cs="Segoe UI"/>
        </w:rPr>
      </w:pPr>
    </w:p>
    <w:p w:rsidR="0004536E" w:rsidRPr="00574279" w:rsidRDefault="0004536E" w:rsidP="00BE1150">
      <w:pPr>
        <w:pStyle w:val="Prrafodelista"/>
        <w:numPr>
          <w:ilvl w:val="0"/>
          <w:numId w:val="1"/>
        </w:numPr>
        <w:ind w:left="426" w:hanging="426"/>
        <w:jc w:val="both"/>
        <w:rPr>
          <w:rFonts w:ascii="Segoe UI" w:hAnsi="Segoe UI" w:cs="Segoe UI"/>
        </w:rPr>
      </w:pPr>
      <w:r w:rsidRPr="00574279">
        <w:rPr>
          <w:rFonts w:ascii="Segoe UI" w:hAnsi="Segoe UI" w:cs="Segoe UI"/>
        </w:rPr>
        <w:t xml:space="preserve">Reactivar el Consejo de Coordinación Intergubernamental (CCI) para articular el dialogo intergubernamental, hacer efectivo el mandato constitucional del carácter del Estado peruano, como democrático y descentralizado; y compatibilizar las iniciativas de las tres instancias territoriales de Gobierno. Fomentar, con ese fin dentro de este espacio intergubernamental temporalmente, las Reuniones de los Gobernadores Regionales con el Gabinete Ministerial (GORE Ejecutivos) a fin de dotarle de efectiva institucionalidad, para no reeditar la fracasada experiencia de los Consejos de Ministros Descentralizados, que implementó el gobierno anterior. En los procesos de diálogo intergubernamental es fundamental la participación de los Gobiernos Locales. </w:t>
      </w:r>
    </w:p>
    <w:p w:rsidR="0004536E" w:rsidRPr="00574279" w:rsidRDefault="0004536E" w:rsidP="00BE1150">
      <w:pPr>
        <w:pStyle w:val="Prrafodelista"/>
        <w:ind w:left="426" w:hanging="426"/>
        <w:jc w:val="both"/>
        <w:rPr>
          <w:rFonts w:ascii="Segoe UI" w:hAnsi="Segoe UI" w:cs="Segoe UI"/>
        </w:rPr>
      </w:pPr>
    </w:p>
    <w:p w:rsidR="0004536E" w:rsidRPr="00574279" w:rsidRDefault="0004536E" w:rsidP="00BE1150">
      <w:pPr>
        <w:pStyle w:val="Prrafodelista"/>
        <w:numPr>
          <w:ilvl w:val="0"/>
          <w:numId w:val="1"/>
        </w:numPr>
        <w:ind w:left="426" w:hanging="426"/>
        <w:jc w:val="both"/>
        <w:rPr>
          <w:rFonts w:ascii="Segoe UI" w:hAnsi="Segoe UI" w:cs="Segoe UI"/>
        </w:rPr>
      </w:pPr>
      <w:r w:rsidRPr="00574279">
        <w:rPr>
          <w:rFonts w:ascii="Segoe UI" w:hAnsi="Segoe UI" w:cs="Segoe UI"/>
        </w:rPr>
        <w:t>Replantear la plataforma económico – productiva existente, caracterizada por un  esquema primario – exportador y mercantilista, que es social y territorialmente excluyente. En ese sentido se postula: a) facilitar la formalización de iniciativas empresariales competitivas; b) promover la diversificación productiva competitiva a las iniciativas empresariales; c) regular el logro de empleos y salarios decentes; d) promover el aprovechamiento sostenible de los recursos naturales, evitando la agresión al medio ambiente y la depredación o contaminación de suelos, aguas y bosques; e) priorizar las políticas y programas que impulsen el crecimiento de las economías rurales – campesinas de la sierra y de la Amazonia, que han sido históricamente los espacios social y económicamente los más vulnerables; f) avanzar hacia una verdadera Reforma</w:t>
      </w:r>
      <w:r w:rsidR="00D07D07" w:rsidRPr="00574279">
        <w:rPr>
          <w:rFonts w:ascii="Segoe UI" w:hAnsi="Segoe UI" w:cs="Segoe UI"/>
        </w:rPr>
        <w:t xml:space="preserve"> y Descentralización</w:t>
      </w:r>
      <w:r w:rsidRPr="00574279">
        <w:rPr>
          <w:rFonts w:ascii="Segoe UI" w:hAnsi="Segoe UI" w:cs="Segoe UI"/>
        </w:rPr>
        <w:t xml:space="preserve"> Fiscal, que amplié la base tributaria, privilegie la aplicación de impuestos directos con respecto a los impuestos indirectos (IGV), evite la evasión y la elusión tributarias, redefina los alcances de los canon, sobre canon y regalías que se otorgan a los Gobiernos Regionales y Municipales</w:t>
      </w:r>
      <w:r w:rsidR="00D07D07" w:rsidRPr="00574279">
        <w:rPr>
          <w:rFonts w:ascii="Segoe UI" w:hAnsi="Segoe UI" w:cs="Segoe UI"/>
        </w:rPr>
        <w:t xml:space="preserve"> evitando la discrecionalidad presupuestal del Gobierno Nacional</w:t>
      </w:r>
      <w:r w:rsidRPr="00574279">
        <w:rPr>
          <w:rFonts w:ascii="Segoe UI" w:hAnsi="Segoe UI" w:cs="Segoe UI"/>
        </w:rPr>
        <w:t xml:space="preserve"> y replantee la modalidad de “Obras por Impuestos”, g) completar la modernización de la Superintendencia Nacional de Administración Tributaria (SUNAT); h) reglamentar los recientes Decretos Legislativos relativos a la nueva organización de PROINVERSIÓN,  al Sistema de Programación Multianual y Gestión de Inversiones, que pone fin al Sistema Nacional de Inversiones (SNIP), reemplazado por el </w:t>
      </w:r>
      <w:r w:rsidRPr="00574279">
        <w:rPr>
          <w:rFonts w:ascii="Segoe UI" w:hAnsi="Segoe UI" w:cs="Segoe UI"/>
        </w:rPr>
        <w:lastRenderedPageBreak/>
        <w:t xml:space="preserve">programa “Invierte Perú”, que flexibiliza extremadamente la validación de los proyectos de inversión pública; i) incorporar la participación del CEPLAN en el </w:t>
      </w:r>
      <w:r w:rsidRPr="00574279">
        <w:rPr>
          <w:rFonts w:ascii="Segoe UI" w:eastAsia="Times New Roman" w:hAnsi="Segoe UI" w:cs="Segoe UI"/>
          <w:lang w:eastAsia="es-PE"/>
        </w:rPr>
        <w:t>Sistema Nacional de Programación Multianual y Gestión de Inversiones – SNPMGI, j) r</w:t>
      </w:r>
      <w:r w:rsidRPr="00574279">
        <w:rPr>
          <w:rFonts w:ascii="Segoe UI" w:hAnsi="Segoe UI" w:cs="Segoe UI"/>
        </w:rPr>
        <w:t xml:space="preserve">evisar la relación Beneficios – Costos de los grandes proyectos de infraestructura vial, portuaria, energética y social; privilegiando los intereses del país, asegurando la ética de las concesiones o contratos; k) reevaluar los alcances de los Tratados de Libre Comercio, así como de organizaciones económicas regionales – continentales como el MERCOSUR y la APEC; l) establecer planes de contingencia para contrarrestar las caídas del Producto Interno Bruto, como consecuencia de una baja en las propensiones a invertir por parte tanto del sector público como del privado y en las exportaciones; m) modificar la Constitución en lo que atañe a la posición secundaria, marginal o supletoria del Estado en la promoción e incluso en la gestación de proyectos económicos. </w:t>
      </w:r>
    </w:p>
    <w:p w:rsidR="0004536E" w:rsidRPr="00574279" w:rsidRDefault="0004536E" w:rsidP="00BE1150">
      <w:pPr>
        <w:pStyle w:val="Prrafodelista"/>
        <w:ind w:left="426" w:hanging="426"/>
        <w:jc w:val="both"/>
        <w:rPr>
          <w:rFonts w:ascii="Segoe UI" w:hAnsi="Segoe UI" w:cs="Segoe UI"/>
        </w:rPr>
      </w:pPr>
    </w:p>
    <w:p w:rsidR="00CE180D" w:rsidRPr="00574279" w:rsidRDefault="00E666BF" w:rsidP="00BE1150">
      <w:pPr>
        <w:pStyle w:val="Prrafodelista"/>
        <w:numPr>
          <w:ilvl w:val="0"/>
          <w:numId w:val="1"/>
        </w:numPr>
        <w:ind w:left="426" w:hanging="426"/>
        <w:jc w:val="both"/>
        <w:rPr>
          <w:rFonts w:ascii="Segoe UI" w:hAnsi="Segoe UI" w:cs="Segoe UI"/>
        </w:rPr>
      </w:pPr>
      <w:r w:rsidRPr="00574279">
        <w:rPr>
          <w:rFonts w:ascii="Segoe UI" w:hAnsi="Segoe UI" w:cs="Segoe UI"/>
        </w:rPr>
        <w:t>Garantizar la seguridad y autonomía alimentaria,</w:t>
      </w:r>
      <w:r w:rsidR="00FE1184" w:rsidRPr="00574279">
        <w:rPr>
          <w:rFonts w:ascii="Segoe UI" w:hAnsi="Segoe UI" w:cs="Segoe UI"/>
        </w:rPr>
        <w:t xml:space="preserve"> tanto para el autoconsumo </w:t>
      </w:r>
      <w:r w:rsidR="00496497" w:rsidRPr="00574279">
        <w:rPr>
          <w:rFonts w:ascii="Segoe UI" w:hAnsi="Segoe UI" w:cs="Segoe UI"/>
        </w:rPr>
        <w:t xml:space="preserve">de los campesinos, </w:t>
      </w:r>
      <w:r w:rsidR="00FE1184" w:rsidRPr="00574279">
        <w:rPr>
          <w:rFonts w:ascii="Segoe UI" w:hAnsi="Segoe UI" w:cs="Segoe UI"/>
        </w:rPr>
        <w:t xml:space="preserve">como para </w:t>
      </w:r>
      <w:r w:rsidR="00496497" w:rsidRPr="00574279">
        <w:rPr>
          <w:rFonts w:ascii="Segoe UI" w:hAnsi="Segoe UI" w:cs="Segoe UI"/>
        </w:rPr>
        <w:t xml:space="preserve">cubrir </w:t>
      </w:r>
      <w:r w:rsidR="00FE1184" w:rsidRPr="00574279">
        <w:rPr>
          <w:rFonts w:ascii="Segoe UI" w:hAnsi="Segoe UI" w:cs="Segoe UI"/>
        </w:rPr>
        <w:t xml:space="preserve">la demanda </w:t>
      </w:r>
      <w:r w:rsidR="00FD1742" w:rsidRPr="00574279">
        <w:rPr>
          <w:rFonts w:ascii="Segoe UI" w:hAnsi="Segoe UI" w:cs="Segoe UI"/>
        </w:rPr>
        <w:t xml:space="preserve">de la población urbana, </w:t>
      </w:r>
      <w:r w:rsidR="00FE1184" w:rsidRPr="00574279">
        <w:rPr>
          <w:rFonts w:ascii="Segoe UI" w:hAnsi="Segoe UI" w:cs="Segoe UI"/>
        </w:rPr>
        <w:t xml:space="preserve"> </w:t>
      </w:r>
      <w:r w:rsidRPr="00574279">
        <w:rPr>
          <w:rFonts w:ascii="Segoe UI" w:hAnsi="Segoe UI" w:cs="Segoe UI"/>
        </w:rPr>
        <w:t>mediante la implementación de mecanismos crediticios, técnicos y asociativos en favor especialmente de l</w:t>
      </w:r>
      <w:r w:rsidR="00496497" w:rsidRPr="00574279">
        <w:rPr>
          <w:rFonts w:ascii="Segoe UI" w:hAnsi="Segoe UI" w:cs="Segoe UI"/>
        </w:rPr>
        <w:t xml:space="preserve">os </w:t>
      </w:r>
      <w:r w:rsidRPr="00574279">
        <w:rPr>
          <w:rFonts w:ascii="Segoe UI" w:hAnsi="Segoe UI" w:cs="Segoe UI"/>
        </w:rPr>
        <w:t>pequeñ</w:t>
      </w:r>
      <w:r w:rsidR="00496497" w:rsidRPr="00574279">
        <w:rPr>
          <w:rFonts w:ascii="Segoe UI" w:hAnsi="Segoe UI" w:cs="Segoe UI"/>
        </w:rPr>
        <w:t>os y medianos campesinos</w:t>
      </w:r>
      <w:r w:rsidR="00FE1184" w:rsidRPr="00574279">
        <w:rPr>
          <w:rFonts w:ascii="Segoe UI" w:hAnsi="Segoe UI" w:cs="Segoe UI"/>
        </w:rPr>
        <w:t>.</w:t>
      </w:r>
      <w:r w:rsidR="00496497" w:rsidRPr="00574279">
        <w:rPr>
          <w:rFonts w:ascii="Segoe UI" w:hAnsi="Segoe UI" w:cs="Segoe UI"/>
        </w:rPr>
        <w:t xml:space="preserve"> </w:t>
      </w:r>
      <w:r w:rsidR="00FE1184" w:rsidRPr="00574279">
        <w:rPr>
          <w:rFonts w:ascii="Segoe UI" w:hAnsi="Segoe UI" w:cs="Segoe UI"/>
        </w:rPr>
        <w:t xml:space="preserve"> </w:t>
      </w:r>
      <w:r w:rsidR="00CE180D" w:rsidRPr="00574279">
        <w:rPr>
          <w:rFonts w:ascii="Segoe UI" w:hAnsi="Segoe UI" w:cs="Segoe UI"/>
        </w:rPr>
        <w:t xml:space="preserve">Replantear, en ese sentido: a) los procesos de reconcentración de la tierra que vienen dándose en grandes proyectos de riego como Majes – </w:t>
      </w:r>
      <w:proofErr w:type="spellStart"/>
      <w:r w:rsidR="00CE180D" w:rsidRPr="00574279">
        <w:rPr>
          <w:rFonts w:ascii="Segoe UI" w:hAnsi="Segoe UI" w:cs="Segoe UI"/>
        </w:rPr>
        <w:t>Sihuas</w:t>
      </w:r>
      <w:proofErr w:type="spellEnd"/>
      <w:r w:rsidR="00CE180D" w:rsidRPr="00574279">
        <w:rPr>
          <w:rFonts w:ascii="Segoe UI" w:hAnsi="Segoe UI" w:cs="Segoe UI"/>
        </w:rPr>
        <w:t xml:space="preserve"> II, Olmos o Tinajones que excluye a los pequeños y medianos agricultores; b) las concesiones para la implantación de la palma aceitera que desertifica los suelos y para la explotación de los bosques en la amazonia y en </w:t>
      </w:r>
      <w:r w:rsidR="00FD1742" w:rsidRPr="00574279">
        <w:rPr>
          <w:rFonts w:ascii="Segoe UI" w:hAnsi="Segoe UI" w:cs="Segoe UI"/>
        </w:rPr>
        <w:t>la costa norte; c) impulsar el uso racional del agua tanto para fines de riego, de usos domésticos y de aplicaciones industriales.</w:t>
      </w:r>
    </w:p>
    <w:p w:rsidR="00F540AB" w:rsidRPr="00574279" w:rsidRDefault="00F540AB" w:rsidP="00BE1150">
      <w:pPr>
        <w:pStyle w:val="Prrafodelista"/>
        <w:ind w:left="426" w:hanging="426"/>
        <w:rPr>
          <w:rFonts w:ascii="Segoe UI" w:hAnsi="Segoe UI" w:cs="Segoe UI"/>
        </w:rPr>
      </w:pPr>
    </w:p>
    <w:p w:rsidR="00A03789" w:rsidRPr="00574279" w:rsidRDefault="00FE1184" w:rsidP="00BE1150">
      <w:pPr>
        <w:pStyle w:val="Prrafodelista"/>
        <w:numPr>
          <w:ilvl w:val="0"/>
          <w:numId w:val="1"/>
        </w:numPr>
        <w:ind w:left="426" w:hanging="426"/>
        <w:jc w:val="both"/>
        <w:rPr>
          <w:rFonts w:ascii="Segoe UI" w:hAnsi="Segoe UI" w:cs="Segoe UI"/>
        </w:rPr>
      </w:pPr>
      <w:r w:rsidRPr="00574279">
        <w:rPr>
          <w:rFonts w:ascii="Segoe UI" w:hAnsi="Segoe UI" w:cs="Segoe UI"/>
        </w:rPr>
        <w:t>Garantizar la seguridad y la autonomía energética</w:t>
      </w:r>
      <w:r w:rsidR="00FD1742" w:rsidRPr="00574279">
        <w:rPr>
          <w:rFonts w:ascii="Segoe UI" w:hAnsi="Segoe UI" w:cs="Segoe UI"/>
        </w:rPr>
        <w:t xml:space="preserve">, priorizando </w:t>
      </w:r>
      <w:r w:rsidR="00865314" w:rsidRPr="00574279">
        <w:rPr>
          <w:rFonts w:ascii="Segoe UI" w:hAnsi="Segoe UI" w:cs="Segoe UI"/>
        </w:rPr>
        <w:t>la demanda interna.</w:t>
      </w:r>
      <w:r w:rsidR="00E449C0" w:rsidRPr="00574279">
        <w:rPr>
          <w:rFonts w:ascii="Segoe UI" w:hAnsi="Segoe UI" w:cs="Segoe UI"/>
        </w:rPr>
        <w:t xml:space="preserve"> Implicaría </w:t>
      </w:r>
      <w:r w:rsidRPr="00574279">
        <w:rPr>
          <w:rFonts w:ascii="Segoe UI" w:hAnsi="Segoe UI" w:cs="Segoe UI"/>
        </w:rPr>
        <w:t xml:space="preserve">la </w:t>
      </w:r>
      <w:r w:rsidR="00E449C0" w:rsidRPr="00574279">
        <w:rPr>
          <w:rFonts w:ascii="Segoe UI" w:hAnsi="Segoe UI" w:cs="Segoe UI"/>
        </w:rPr>
        <w:t xml:space="preserve">modernización de la Planta de Talara, la culminación del gasoducto del Sur Andino y el Polo Energético del Sur; así como la  </w:t>
      </w:r>
      <w:r w:rsidR="00A03789" w:rsidRPr="00574279">
        <w:rPr>
          <w:rFonts w:ascii="Segoe UI" w:hAnsi="Segoe UI" w:cs="Segoe UI"/>
        </w:rPr>
        <w:t>impl</w:t>
      </w:r>
      <w:r w:rsidR="00CE180D" w:rsidRPr="00574279">
        <w:rPr>
          <w:rFonts w:ascii="Segoe UI" w:hAnsi="Segoe UI" w:cs="Segoe UI"/>
        </w:rPr>
        <w:t xml:space="preserve">ementación </w:t>
      </w:r>
      <w:r w:rsidR="00A03789" w:rsidRPr="00574279">
        <w:rPr>
          <w:rFonts w:ascii="Segoe UI" w:hAnsi="Segoe UI" w:cs="Segoe UI"/>
        </w:rPr>
        <w:t xml:space="preserve">de pequeños </w:t>
      </w:r>
      <w:r w:rsidR="00FD1742" w:rsidRPr="00574279">
        <w:rPr>
          <w:rFonts w:ascii="Segoe UI" w:hAnsi="Segoe UI" w:cs="Segoe UI"/>
        </w:rPr>
        <w:t>o</w:t>
      </w:r>
      <w:r w:rsidR="00A03789" w:rsidRPr="00574279">
        <w:rPr>
          <w:rFonts w:ascii="Segoe UI" w:hAnsi="Segoe UI" w:cs="Segoe UI"/>
        </w:rPr>
        <w:t xml:space="preserve"> medianos proyectos hidráulicos</w:t>
      </w:r>
      <w:r w:rsidR="00CE180D" w:rsidRPr="00574279">
        <w:rPr>
          <w:rFonts w:ascii="Segoe UI" w:hAnsi="Segoe UI" w:cs="Segoe UI"/>
        </w:rPr>
        <w:t xml:space="preserve"> y </w:t>
      </w:r>
      <w:r w:rsidR="00A03789" w:rsidRPr="00574279">
        <w:rPr>
          <w:rFonts w:ascii="Segoe UI" w:hAnsi="Segoe UI" w:cs="Segoe UI"/>
        </w:rPr>
        <w:t xml:space="preserve">la </w:t>
      </w:r>
      <w:r w:rsidRPr="00574279">
        <w:rPr>
          <w:rFonts w:ascii="Segoe UI" w:hAnsi="Segoe UI" w:cs="Segoe UI"/>
        </w:rPr>
        <w:t>introduc</w:t>
      </w:r>
      <w:r w:rsidR="00A03789" w:rsidRPr="00574279">
        <w:rPr>
          <w:rFonts w:ascii="Segoe UI" w:hAnsi="Segoe UI" w:cs="Segoe UI"/>
        </w:rPr>
        <w:t>ción de proyectos generadores de energía solar y eólica</w:t>
      </w:r>
      <w:r w:rsidR="0048240F" w:rsidRPr="00574279">
        <w:rPr>
          <w:rFonts w:ascii="Segoe UI" w:hAnsi="Segoe UI" w:cs="Segoe UI"/>
        </w:rPr>
        <w:t xml:space="preserve">. </w:t>
      </w:r>
      <w:r w:rsidR="00EE6199" w:rsidRPr="00574279">
        <w:rPr>
          <w:rFonts w:ascii="Segoe UI" w:hAnsi="Segoe UI" w:cs="Segoe UI"/>
        </w:rPr>
        <w:t>En ese entorno se debieran establecer acciones y políticas dedicadas a amortiguar los efectos del calentamiento global</w:t>
      </w:r>
      <w:r w:rsidR="00DF6D20" w:rsidRPr="00574279">
        <w:rPr>
          <w:rFonts w:ascii="Segoe UI" w:hAnsi="Segoe UI" w:cs="Segoe UI"/>
        </w:rPr>
        <w:t>.</w:t>
      </w:r>
    </w:p>
    <w:p w:rsidR="00A03789" w:rsidRPr="00574279" w:rsidRDefault="00A03789" w:rsidP="00BE1150">
      <w:pPr>
        <w:pStyle w:val="Prrafodelista"/>
        <w:ind w:left="426" w:hanging="426"/>
        <w:rPr>
          <w:rFonts w:ascii="Segoe UI" w:hAnsi="Segoe UI" w:cs="Segoe UI"/>
        </w:rPr>
      </w:pPr>
    </w:p>
    <w:p w:rsidR="00F540AB" w:rsidRPr="00574279" w:rsidRDefault="00F540AB" w:rsidP="00BE1150">
      <w:pPr>
        <w:pStyle w:val="Prrafodelista"/>
        <w:ind w:left="426" w:hanging="426"/>
        <w:jc w:val="both"/>
        <w:rPr>
          <w:rFonts w:ascii="Segoe UI" w:hAnsi="Segoe UI" w:cs="Segoe UI"/>
        </w:rPr>
      </w:pPr>
    </w:p>
    <w:p w:rsidR="0004536E" w:rsidRPr="00574279" w:rsidRDefault="0004536E" w:rsidP="00BE1150">
      <w:pPr>
        <w:pStyle w:val="Prrafodelista"/>
        <w:numPr>
          <w:ilvl w:val="0"/>
          <w:numId w:val="1"/>
        </w:numPr>
        <w:ind w:left="426" w:hanging="426"/>
        <w:jc w:val="both"/>
        <w:rPr>
          <w:rFonts w:ascii="Segoe UI" w:hAnsi="Segoe UI" w:cs="Segoe UI"/>
        </w:rPr>
      </w:pPr>
      <w:r w:rsidRPr="00574279">
        <w:rPr>
          <w:rFonts w:ascii="Segoe UI" w:hAnsi="Segoe UI" w:cs="Segoe UI"/>
        </w:rPr>
        <w:t xml:space="preserve">Asumir que los procesos de descentralización y reordenamiento territorial son condiciones fundamentales para transitar hacia objetivos de desarrollo sostenible y equitativo. En ese entorno, se considera deseable: a) apuntalar la capacidad funcional y el potenciamiento político – administrativo de los Gobiernos Regionales y Locales; b) impulsar, como bases para la gestión eficiente de estas dos instancias </w:t>
      </w:r>
      <w:r w:rsidRPr="00574279">
        <w:rPr>
          <w:rFonts w:ascii="Segoe UI" w:hAnsi="Segoe UI" w:cs="Segoe UI"/>
        </w:rPr>
        <w:lastRenderedPageBreak/>
        <w:t>de Gobierno, los respectivos Planes de Desarrollo Concertados (PDC) y Presupuestos Participativos (PP) con un enfoque de “Gestión por Resultados”, tratando de que las propuestas sean vinculantes al menos para el Sector Público. Para tales fines deberán implementarse programas de  Formación de Capacidades; c) proporcionar a ambos niveles de Gobierno, los recursos suficientes para realizar y efectivizar sus Zonificaciones Ecológico Económicas (ZEE), Estudios de Impacto Ambiental (EIA), Planes de Ordenamiento Territorial (POT) y  Programas de Remediación Ambiental (PRA) cuando se producen agresiones derivadas de explotaciones mineras o petroleras; d) formalizar el Proyecto de Ley de Ordenamiento Territorial que está empantanado en el Congreso, e) reactivar, con los ajustes que se consideren convenientes, el “Plan Nacional de Descentralización y Regionalización 2012 – 2016”, formulado a inicios del 2011 por la Secretaría de Descentralización; e) priorizar las estrategias de desarrollo  en las Provincias y Distritos limítrofes con respecto a los países vecinos, adoptando un enfoque geopolítico, y también en los espacios amazónicos y alto andinos; f) plantear progresivamente la conformación de regiones reales (Macro Regiones), tomando en cuenta las nuevas tendencias del ordenamiento territorial y las experiencias de las Mancomunidades Regionales y Municipales, así como por la Juntas de Coordinación Interregionales que venían funcionando desde mediados de los años 2,000 hasta el 2010: g) establecer planes especiales para el desarrollo armónico y eficiente de las grandes ciudades, donde el uso racional de los suelos y los servicios sociales básicos se ven rebasados por procesos migratorios rural - urbanos; g) valorar la instalación de Centros de Planificación Regionales (CEPLAR) dependientes de los Organismos de Asesoramiento, en reemplazo de las Gerencias de Planeamiento, Presupuesto y Acondicionamiento Territorial que se sitúan en los Organismos de Línea. Esta opción implicaría una mayor consistencia de los Planes de Desarrollo Concertados; h) redefinir el organismo que lidere al nivel nacional las estrategias orientadas a lograr la descentralización y la regionalización, asumiendo que la actual Secretaría de Descentralización tiene un perfil técnico y político precario; pero también evaluando la pertinencia de reivindicar al Consejo Nacional de Descentralización (CND)   que demostró históricamente mejor desempeño institucional que la actual Secretaria de Descentralización de la PCM.</w:t>
      </w:r>
    </w:p>
    <w:p w:rsidR="0004536E" w:rsidRPr="00574279" w:rsidRDefault="0004536E" w:rsidP="00BE1150">
      <w:pPr>
        <w:pStyle w:val="Prrafodelista"/>
        <w:ind w:left="426" w:hanging="426"/>
        <w:jc w:val="both"/>
        <w:rPr>
          <w:rFonts w:ascii="Segoe UI" w:hAnsi="Segoe UI" w:cs="Segoe UI"/>
        </w:rPr>
      </w:pPr>
    </w:p>
    <w:p w:rsidR="00001DE5" w:rsidRPr="00574279" w:rsidRDefault="00B44548" w:rsidP="00BE1150">
      <w:pPr>
        <w:pStyle w:val="Prrafodelista"/>
        <w:numPr>
          <w:ilvl w:val="0"/>
          <w:numId w:val="1"/>
        </w:numPr>
        <w:ind w:left="426" w:hanging="426"/>
        <w:jc w:val="both"/>
        <w:rPr>
          <w:rFonts w:ascii="Segoe UI" w:hAnsi="Segoe UI" w:cs="Segoe UI"/>
        </w:rPr>
      </w:pPr>
      <w:r w:rsidRPr="00574279">
        <w:rPr>
          <w:rFonts w:ascii="Segoe UI" w:hAnsi="Segoe UI" w:cs="Segoe UI"/>
        </w:rPr>
        <w:t xml:space="preserve">Fortalecer </w:t>
      </w:r>
      <w:r w:rsidR="00001DE5" w:rsidRPr="00574279">
        <w:rPr>
          <w:rFonts w:ascii="Segoe UI" w:hAnsi="Segoe UI" w:cs="Segoe UI"/>
        </w:rPr>
        <w:t xml:space="preserve">la Oficina </w:t>
      </w:r>
      <w:r w:rsidRPr="00574279">
        <w:rPr>
          <w:rFonts w:ascii="Segoe UI" w:hAnsi="Segoe UI" w:cs="Segoe UI"/>
        </w:rPr>
        <w:t>Nacional de Diálogo y Sostenib</w:t>
      </w:r>
      <w:r w:rsidR="002A0A1A" w:rsidRPr="00574279">
        <w:rPr>
          <w:rFonts w:ascii="Segoe UI" w:hAnsi="Segoe UI" w:cs="Segoe UI"/>
        </w:rPr>
        <w:t>ilidad</w:t>
      </w:r>
      <w:r w:rsidRPr="00574279">
        <w:rPr>
          <w:rFonts w:ascii="Segoe UI" w:hAnsi="Segoe UI" w:cs="Segoe UI"/>
        </w:rPr>
        <w:t xml:space="preserve"> </w:t>
      </w:r>
      <w:r w:rsidR="00001DE5" w:rsidRPr="00574279">
        <w:rPr>
          <w:rFonts w:ascii="Segoe UI" w:hAnsi="Segoe UI" w:cs="Segoe UI"/>
        </w:rPr>
        <w:t>de la Presidencia del Consejo de Ministros, inyectándole mayores capacidad</w:t>
      </w:r>
      <w:r w:rsidR="00F7444B" w:rsidRPr="00574279">
        <w:rPr>
          <w:rFonts w:ascii="Segoe UI" w:hAnsi="Segoe UI" w:cs="Segoe UI"/>
        </w:rPr>
        <w:t xml:space="preserve">es </w:t>
      </w:r>
      <w:r w:rsidR="00001DE5" w:rsidRPr="00574279">
        <w:rPr>
          <w:rFonts w:ascii="Segoe UI" w:hAnsi="Segoe UI" w:cs="Segoe UI"/>
        </w:rPr>
        <w:t xml:space="preserve">resolutivas, potenciando las fases de prevención, estableciendo parámetros </w:t>
      </w:r>
      <w:r w:rsidR="00F7444B" w:rsidRPr="00574279">
        <w:rPr>
          <w:rFonts w:ascii="Segoe UI" w:hAnsi="Segoe UI" w:cs="Segoe UI"/>
        </w:rPr>
        <w:t xml:space="preserve">de negociación </w:t>
      </w:r>
      <w:r w:rsidR="00001DE5" w:rsidRPr="00574279">
        <w:rPr>
          <w:rFonts w:ascii="Segoe UI" w:hAnsi="Segoe UI" w:cs="Segoe UI"/>
        </w:rPr>
        <w:t>aceptables por todas las partes en conflicto</w:t>
      </w:r>
      <w:r w:rsidR="00F7444B" w:rsidRPr="00574279">
        <w:rPr>
          <w:rFonts w:ascii="Segoe UI" w:hAnsi="Segoe UI" w:cs="Segoe UI"/>
        </w:rPr>
        <w:t xml:space="preserve"> y</w:t>
      </w:r>
      <w:r w:rsidR="00001DE5" w:rsidRPr="00574279">
        <w:rPr>
          <w:rFonts w:ascii="Segoe UI" w:hAnsi="Segoe UI" w:cs="Segoe UI"/>
        </w:rPr>
        <w:t xml:space="preserve"> </w:t>
      </w:r>
      <w:r w:rsidR="00EE6199" w:rsidRPr="00574279">
        <w:rPr>
          <w:rFonts w:ascii="Segoe UI" w:hAnsi="Segoe UI" w:cs="Segoe UI"/>
        </w:rPr>
        <w:t>facilitando</w:t>
      </w:r>
      <w:r w:rsidR="00001DE5" w:rsidRPr="00574279">
        <w:rPr>
          <w:rFonts w:ascii="Segoe UI" w:hAnsi="Segoe UI" w:cs="Segoe UI"/>
        </w:rPr>
        <w:t xml:space="preserve"> la participación de las a</w:t>
      </w:r>
      <w:r w:rsidR="00F7444B" w:rsidRPr="00574279">
        <w:rPr>
          <w:rFonts w:ascii="Segoe UI" w:hAnsi="Segoe UI" w:cs="Segoe UI"/>
        </w:rPr>
        <w:t xml:space="preserve">utoridades locales </w:t>
      </w:r>
      <w:r w:rsidR="00F7444B" w:rsidRPr="00574279">
        <w:rPr>
          <w:rFonts w:ascii="Segoe UI" w:hAnsi="Segoe UI" w:cs="Segoe UI"/>
        </w:rPr>
        <w:lastRenderedPageBreak/>
        <w:t>y regionales.</w:t>
      </w:r>
      <w:r w:rsidR="002A0A1A" w:rsidRPr="00574279">
        <w:rPr>
          <w:rFonts w:ascii="Segoe UI" w:hAnsi="Segoe UI" w:cs="Segoe UI"/>
        </w:rPr>
        <w:t xml:space="preserve"> </w:t>
      </w:r>
      <w:r w:rsidR="002515B9" w:rsidRPr="00574279">
        <w:rPr>
          <w:rFonts w:ascii="Segoe UI" w:hAnsi="Segoe UI" w:cs="Segoe UI"/>
        </w:rPr>
        <w:t>Se</w:t>
      </w:r>
      <w:r w:rsidR="002A0A1A" w:rsidRPr="00574279">
        <w:rPr>
          <w:rFonts w:ascii="Segoe UI" w:hAnsi="Segoe UI" w:cs="Segoe UI"/>
        </w:rPr>
        <w:t xml:space="preserve"> deben establecer acuerdos  para articular sus metodologías con las </w:t>
      </w:r>
      <w:r w:rsidR="002515B9" w:rsidRPr="00574279">
        <w:rPr>
          <w:rFonts w:ascii="Segoe UI" w:hAnsi="Segoe UI" w:cs="Segoe UI"/>
        </w:rPr>
        <w:t xml:space="preserve">utilizadas por la </w:t>
      </w:r>
      <w:r w:rsidR="00DF72B2" w:rsidRPr="00574279">
        <w:rPr>
          <w:rFonts w:ascii="Segoe UI" w:hAnsi="Segoe UI" w:cs="Segoe UI"/>
        </w:rPr>
        <w:t>Defensoría del Pueblo.</w:t>
      </w:r>
    </w:p>
    <w:p w:rsidR="00D61BD6" w:rsidRPr="00574279" w:rsidRDefault="00D61BD6" w:rsidP="00BE1150">
      <w:pPr>
        <w:pStyle w:val="Prrafodelista"/>
        <w:ind w:left="426" w:hanging="426"/>
        <w:rPr>
          <w:rFonts w:ascii="Segoe UI" w:hAnsi="Segoe UI" w:cs="Segoe UI"/>
        </w:rPr>
      </w:pPr>
    </w:p>
    <w:p w:rsidR="00B52311" w:rsidRPr="00574279" w:rsidRDefault="00D61BD6" w:rsidP="00BE1150">
      <w:pPr>
        <w:pStyle w:val="Prrafodelista"/>
        <w:numPr>
          <w:ilvl w:val="0"/>
          <w:numId w:val="1"/>
        </w:numPr>
        <w:ind w:left="426" w:hanging="426"/>
        <w:jc w:val="both"/>
        <w:rPr>
          <w:rFonts w:ascii="Segoe UI" w:hAnsi="Segoe UI" w:cs="Segoe UI"/>
        </w:rPr>
      </w:pPr>
      <w:r w:rsidRPr="00574279">
        <w:rPr>
          <w:rFonts w:ascii="Segoe UI" w:hAnsi="Segoe UI" w:cs="Segoe UI"/>
        </w:rPr>
        <w:t xml:space="preserve">Profundizar las políticas y normas que efectivamente </w:t>
      </w:r>
      <w:r w:rsidR="00C118A3" w:rsidRPr="00574279">
        <w:rPr>
          <w:rFonts w:ascii="Segoe UI" w:hAnsi="Segoe UI" w:cs="Segoe UI"/>
        </w:rPr>
        <w:t>eviten la corrupción cada vez más generalizada en el manejo de los recursos del Estado</w:t>
      </w:r>
      <w:r w:rsidR="00EE6199" w:rsidRPr="00574279">
        <w:rPr>
          <w:rFonts w:ascii="Segoe UI" w:hAnsi="Segoe UI" w:cs="Segoe UI"/>
        </w:rPr>
        <w:t>. A ese respecto, se estim</w:t>
      </w:r>
      <w:r w:rsidR="00527F9E" w:rsidRPr="00574279">
        <w:rPr>
          <w:rFonts w:ascii="Segoe UI" w:hAnsi="Segoe UI" w:cs="Segoe UI"/>
        </w:rPr>
        <w:t>a</w:t>
      </w:r>
      <w:r w:rsidR="00EE6199" w:rsidRPr="00574279">
        <w:rPr>
          <w:rFonts w:ascii="Segoe UI" w:hAnsi="Segoe UI" w:cs="Segoe UI"/>
        </w:rPr>
        <w:t xml:space="preserve"> conveniente: a)</w:t>
      </w:r>
      <w:r w:rsidR="00527F9E" w:rsidRPr="00574279">
        <w:rPr>
          <w:rFonts w:ascii="Segoe UI" w:hAnsi="Segoe UI" w:cs="Segoe UI"/>
        </w:rPr>
        <w:t xml:space="preserve"> perfeccionar y generalizar</w:t>
      </w:r>
      <w:r w:rsidR="00834889" w:rsidRPr="00574279">
        <w:rPr>
          <w:rFonts w:ascii="Segoe UI" w:hAnsi="Segoe UI" w:cs="Segoe UI"/>
        </w:rPr>
        <w:t xml:space="preserve"> la aplicación de</w:t>
      </w:r>
      <w:r w:rsidR="00527F9E" w:rsidRPr="00574279">
        <w:rPr>
          <w:rFonts w:ascii="Segoe UI" w:hAnsi="Segoe UI" w:cs="Segoe UI"/>
        </w:rPr>
        <w:t xml:space="preserve"> los Portales de Transparencia</w:t>
      </w:r>
      <w:r w:rsidR="00B52311" w:rsidRPr="00574279">
        <w:rPr>
          <w:rFonts w:ascii="Segoe UI" w:hAnsi="Segoe UI" w:cs="Segoe UI"/>
        </w:rPr>
        <w:t xml:space="preserve"> donde se </w:t>
      </w:r>
      <w:r w:rsidR="00527F9E" w:rsidRPr="00574279">
        <w:rPr>
          <w:rFonts w:ascii="Segoe UI" w:hAnsi="Segoe UI" w:cs="Segoe UI"/>
        </w:rPr>
        <w:t xml:space="preserve">exhiba el desempeño de las diferentes instancias estatales; particularmente en los procesos de adquisición de bienes o servicios </w:t>
      </w:r>
      <w:r w:rsidR="00834889" w:rsidRPr="00574279">
        <w:rPr>
          <w:rFonts w:ascii="Segoe UI" w:hAnsi="Segoe UI" w:cs="Segoe UI"/>
        </w:rPr>
        <w:t xml:space="preserve">que debieran ser controlados por el </w:t>
      </w:r>
      <w:r w:rsidR="00B52311" w:rsidRPr="00574279">
        <w:rPr>
          <w:rFonts w:ascii="Segoe UI" w:hAnsi="Segoe UI" w:cs="Segoe UI"/>
        </w:rPr>
        <w:t xml:space="preserve">Organismo Supervisor de Contrataciones del Estado </w:t>
      </w:r>
      <w:r w:rsidR="00527F9E" w:rsidRPr="00574279">
        <w:rPr>
          <w:rFonts w:ascii="Segoe UI" w:hAnsi="Segoe UI" w:cs="Segoe UI"/>
        </w:rPr>
        <w:t>(O</w:t>
      </w:r>
      <w:r w:rsidR="00B52311" w:rsidRPr="00574279">
        <w:rPr>
          <w:rFonts w:ascii="Segoe UI" w:hAnsi="Segoe UI" w:cs="Segoe UI"/>
        </w:rPr>
        <w:t>SCE</w:t>
      </w:r>
      <w:r w:rsidR="00527F9E" w:rsidRPr="00574279">
        <w:rPr>
          <w:rFonts w:ascii="Segoe UI" w:hAnsi="Segoe UI" w:cs="Segoe UI"/>
        </w:rPr>
        <w:t>)</w:t>
      </w:r>
      <w:r w:rsidR="002A0A1A" w:rsidRPr="00574279">
        <w:rPr>
          <w:rFonts w:ascii="Segoe UI" w:hAnsi="Segoe UI" w:cs="Segoe UI"/>
        </w:rPr>
        <w:t>,</w:t>
      </w:r>
      <w:r w:rsidR="00834889" w:rsidRPr="00574279">
        <w:rPr>
          <w:rFonts w:ascii="Segoe UI" w:hAnsi="Segoe UI" w:cs="Segoe UI"/>
        </w:rPr>
        <w:t xml:space="preserve"> previamente evaluados por la Contraloría General de la República</w:t>
      </w:r>
      <w:r w:rsidR="00B52311" w:rsidRPr="00574279">
        <w:rPr>
          <w:rFonts w:ascii="Segoe UI" w:hAnsi="Segoe UI" w:cs="Segoe UI"/>
        </w:rPr>
        <w:t>; b) efectivi</w:t>
      </w:r>
      <w:r w:rsidR="00834889" w:rsidRPr="00574279">
        <w:rPr>
          <w:rFonts w:ascii="Segoe UI" w:hAnsi="Segoe UI" w:cs="Segoe UI"/>
        </w:rPr>
        <w:t xml:space="preserve">zar </w:t>
      </w:r>
      <w:r w:rsidR="00B52311" w:rsidRPr="00574279">
        <w:rPr>
          <w:rFonts w:ascii="Segoe UI" w:hAnsi="Segoe UI" w:cs="Segoe UI"/>
        </w:rPr>
        <w:t xml:space="preserve">la sanción de la “muerte civil” para los funcionarios responsables de delitos relacionados con </w:t>
      </w:r>
      <w:r w:rsidR="002A0A1A" w:rsidRPr="00574279">
        <w:rPr>
          <w:rFonts w:ascii="Segoe UI" w:hAnsi="Segoe UI" w:cs="Segoe UI"/>
        </w:rPr>
        <w:t>la corrupción</w:t>
      </w:r>
      <w:r w:rsidR="00527E02" w:rsidRPr="00574279">
        <w:rPr>
          <w:rFonts w:ascii="Segoe UI" w:hAnsi="Segoe UI" w:cs="Segoe UI"/>
        </w:rPr>
        <w:t>, c) sancionare individual y corporativamente a las empresas que incurran en la negociación de coimas</w:t>
      </w:r>
      <w:r w:rsidR="002A0A1A" w:rsidRPr="00574279">
        <w:rPr>
          <w:rFonts w:ascii="Segoe UI" w:hAnsi="Segoe UI" w:cs="Segoe UI"/>
        </w:rPr>
        <w:t xml:space="preserve">. </w:t>
      </w:r>
      <w:r w:rsidR="008C04C5" w:rsidRPr="00574279">
        <w:rPr>
          <w:rFonts w:ascii="Segoe UI" w:hAnsi="Segoe UI" w:cs="Segoe UI"/>
        </w:rPr>
        <w:t xml:space="preserve">Este tema ha acrecentado su importancia por las  contrataciones de obras con agudos y mecanismos de soborno, donde cadenas empresariales como la de </w:t>
      </w:r>
      <w:proofErr w:type="spellStart"/>
      <w:r w:rsidR="008C04C5" w:rsidRPr="00574279">
        <w:rPr>
          <w:rFonts w:ascii="Segoe UI" w:hAnsi="Segoe UI" w:cs="Segoe UI"/>
        </w:rPr>
        <w:t>Odebrecht</w:t>
      </w:r>
      <w:proofErr w:type="spellEnd"/>
      <w:r w:rsidR="008C04C5" w:rsidRPr="00574279">
        <w:rPr>
          <w:rFonts w:ascii="Segoe UI" w:hAnsi="Segoe UI" w:cs="Segoe UI"/>
        </w:rPr>
        <w:t xml:space="preserve"> son representativas.  </w:t>
      </w:r>
    </w:p>
    <w:p w:rsidR="00B52311" w:rsidRPr="00574279" w:rsidRDefault="00B52311" w:rsidP="00BE1150">
      <w:pPr>
        <w:pStyle w:val="Prrafodelista"/>
        <w:ind w:left="426" w:hanging="426"/>
        <w:rPr>
          <w:rFonts w:ascii="Segoe UI" w:hAnsi="Segoe UI" w:cs="Segoe UI"/>
        </w:rPr>
      </w:pPr>
    </w:p>
    <w:p w:rsidR="00B52311" w:rsidRPr="00574279" w:rsidRDefault="00B52311" w:rsidP="00BE1150">
      <w:pPr>
        <w:pStyle w:val="Prrafodelista"/>
        <w:numPr>
          <w:ilvl w:val="0"/>
          <w:numId w:val="1"/>
        </w:numPr>
        <w:ind w:left="426" w:hanging="426"/>
        <w:jc w:val="both"/>
        <w:rPr>
          <w:rFonts w:ascii="Segoe UI" w:hAnsi="Segoe UI" w:cs="Segoe UI"/>
        </w:rPr>
      </w:pPr>
      <w:r w:rsidRPr="00574279">
        <w:rPr>
          <w:rFonts w:ascii="Segoe UI" w:hAnsi="Segoe UI" w:cs="Segoe UI"/>
        </w:rPr>
        <w:t xml:space="preserve">Multiplicar coordinadamente los esfuerzos dedicados a limitar drásticamente la inseguridad ciudadana y, en particular, aquellas conductas relacionados con el crimen organizado, el </w:t>
      </w:r>
      <w:proofErr w:type="spellStart"/>
      <w:r w:rsidRPr="00574279">
        <w:rPr>
          <w:rFonts w:ascii="Segoe UI" w:hAnsi="Segoe UI" w:cs="Segoe UI"/>
        </w:rPr>
        <w:t>sicariato</w:t>
      </w:r>
      <w:proofErr w:type="spellEnd"/>
      <w:r w:rsidRPr="00574279">
        <w:rPr>
          <w:rFonts w:ascii="Segoe UI" w:hAnsi="Segoe UI" w:cs="Segoe UI"/>
        </w:rPr>
        <w:t xml:space="preserve">, la trata de personas y el narcotráfico. Esta opción sugiere una </w:t>
      </w:r>
      <w:r w:rsidR="00C24D88" w:rsidRPr="00574279">
        <w:rPr>
          <w:rFonts w:ascii="Segoe UI" w:hAnsi="Segoe UI" w:cs="Segoe UI"/>
        </w:rPr>
        <w:t xml:space="preserve">sustantiva </w:t>
      </w:r>
      <w:r w:rsidRPr="00574279">
        <w:rPr>
          <w:rFonts w:ascii="Segoe UI" w:hAnsi="Segoe UI" w:cs="Segoe UI"/>
        </w:rPr>
        <w:t xml:space="preserve">coordinación entre el Poder Judicial, la </w:t>
      </w:r>
      <w:r w:rsidR="00CE1B51" w:rsidRPr="00574279">
        <w:rPr>
          <w:rFonts w:ascii="Segoe UI" w:hAnsi="Segoe UI" w:cs="Segoe UI"/>
        </w:rPr>
        <w:t>Policía</w:t>
      </w:r>
      <w:r w:rsidRPr="00574279">
        <w:rPr>
          <w:rFonts w:ascii="Segoe UI" w:hAnsi="Segoe UI" w:cs="Segoe UI"/>
        </w:rPr>
        <w:t xml:space="preserve"> Nacional, </w:t>
      </w:r>
      <w:r w:rsidR="00CE1B51" w:rsidRPr="00574279">
        <w:rPr>
          <w:rFonts w:ascii="Segoe UI" w:hAnsi="Segoe UI" w:cs="Segoe UI"/>
        </w:rPr>
        <w:t>la Fiscalía, las Municipalidades</w:t>
      </w:r>
      <w:r w:rsidR="00BF3EB1" w:rsidRPr="00574279">
        <w:rPr>
          <w:rFonts w:ascii="Segoe UI" w:hAnsi="Segoe UI" w:cs="Segoe UI"/>
        </w:rPr>
        <w:t xml:space="preserve">, los Comités Vecinales o Municipales </w:t>
      </w:r>
      <w:r w:rsidR="00C24D88" w:rsidRPr="00574279">
        <w:rPr>
          <w:rFonts w:ascii="Segoe UI" w:hAnsi="Segoe UI" w:cs="Segoe UI"/>
        </w:rPr>
        <w:t xml:space="preserve">de Seguridad Ciudadana </w:t>
      </w:r>
      <w:r w:rsidR="00BF3EB1" w:rsidRPr="00574279">
        <w:rPr>
          <w:rFonts w:ascii="Segoe UI" w:hAnsi="Segoe UI" w:cs="Segoe UI"/>
        </w:rPr>
        <w:t xml:space="preserve">y los </w:t>
      </w:r>
      <w:proofErr w:type="spellStart"/>
      <w:r w:rsidR="00BF3EB1" w:rsidRPr="00574279">
        <w:rPr>
          <w:rFonts w:ascii="Segoe UI" w:hAnsi="Segoe UI" w:cs="Segoe UI"/>
        </w:rPr>
        <w:t>Ronderos</w:t>
      </w:r>
      <w:proofErr w:type="spellEnd"/>
      <w:r w:rsidR="00CE1B51" w:rsidRPr="00574279">
        <w:rPr>
          <w:rFonts w:ascii="Segoe UI" w:hAnsi="Segoe UI" w:cs="Segoe UI"/>
        </w:rPr>
        <w:t>.</w:t>
      </w:r>
    </w:p>
    <w:p w:rsidR="00ED6CA7" w:rsidRPr="00574279" w:rsidRDefault="00ED6CA7" w:rsidP="00BE1150">
      <w:pPr>
        <w:pStyle w:val="Prrafodelista"/>
        <w:ind w:left="426" w:hanging="426"/>
        <w:rPr>
          <w:rFonts w:ascii="Segoe UI" w:hAnsi="Segoe UI" w:cs="Segoe UI"/>
        </w:rPr>
      </w:pPr>
    </w:p>
    <w:p w:rsidR="0068765A" w:rsidRPr="00574279" w:rsidRDefault="0068765A" w:rsidP="00BE1150">
      <w:pPr>
        <w:pStyle w:val="Prrafodelista"/>
        <w:numPr>
          <w:ilvl w:val="0"/>
          <w:numId w:val="1"/>
        </w:numPr>
        <w:shd w:val="clear" w:color="auto" w:fill="FFFFFF"/>
        <w:spacing w:after="0"/>
        <w:ind w:left="426" w:hanging="426"/>
        <w:jc w:val="both"/>
        <w:rPr>
          <w:rFonts w:ascii="Segoe UI" w:hAnsi="Segoe UI" w:cs="Segoe UI"/>
        </w:rPr>
      </w:pPr>
      <w:r w:rsidRPr="00BE1150">
        <w:rPr>
          <w:rFonts w:ascii="Segoe UI" w:hAnsi="Segoe UI" w:cs="Segoe UI"/>
        </w:rPr>
        <w:t>Promover el desarrollo sostenible de la Amazonia basada en los Objetivos de Desarrollo Sostenible por su rol estratégico para hacer frente a los retos que imprime el cambio climático y la conservación de la alta diversidad biológica existente. En esta dirección es fundamental el respeto a los derechos de los pueblos indígenas. Es importante la implementación de la Estrategia Nacional sobre Bosques y Cambio Climático en una perspectiva de gestión soste</w:t>
      </w:r>
      <w:bookmarkStart w:id="0" w:name="_GoBack"/>
      <w:bookmarkEnd w:id="0"/>
      <w:r w:rsidRPr="00BE1150">
        <w:rPr>
          <w:rFonts w:ascii="Segoe UI" w:hAnsi="Segoe UI" w:cs="Segoe UI"/>
        </w:rPr>
        <w:t>nible de los paisajes forestales.</w:t>
      </w:r>
    </w:p>
    <w:sectPr w:rsidR="0068765A" w:rsidRPr="0057427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4C" w:rsidRDefault="00700B4C" w:rsidP="00460B9D">
      <w:pPr>
        <w:spacing w:after="0" w:line="240" w:lineRule="auto"/>
      </w:pPr>
      <w:r>
        <w:separator/>
      </w:r>
    </w:p>
  </w:endnote>
  <w:endnote w:type="continuationSeparator" w:id="0">
    <w:p w:rsidR="00700B4C" w:rsidRDefault="00700B4C" w:rsidP="0046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803"/>
      <w:gridCol w:w="1701"/>
    </w:tblGrid>
    <w:sdt>
      <w:sdtPr>
        <w:rPr>
          <w:rFonts w:asciiTheme="majorHAnsi" w:eastAsiaTheme="majorEastAsia" w:hAnsiTheme="majorHAnsi" w:cstheme="majorBidi"/>
          <w:color w:val="1F497D" w:themeColor="text2"/>
          <w:sz w:val="20"/>
          <w:szCs w:val="20"/>
        </w:rPr>
        <w:id w:val="1900703876"/>
        <w:docPartObj>
          <w:docPartGallery w:val="Page Numbers (Bottom of Page)"/>
          <w:docPartUnique/>
        </w:docPartObj>
      </w:sdtPr>
      <w:sdtEndPr>
        <w:rPr>
          <w:rFonts w:asciiTheme="minorHAnsi" w:eastAsiaTheme="minorHAnsi" w:hAnsiTheme="minorHAnsi" w:cstheme="minorBidi"/>
          <w:sz w:val="22"/>
          <w:szCs w:val="22"/>
        </w:rPr>
      </w:sdtEndPr>
      <w:sdtContent>
        <w:tr w:rsidR="00BE1150">
          <w:trPr>
            <w:trHeight w:val="727"/>
          </w:trPr>
          <w:tc>
            <w:tcPr>
              <w:tcW w:w="4000" w:type="pct"/>
              <w:tcBorders>
                <w:right w:val="triple" w:sz="4" w:space="0" w:color="4F81BD" w:themeColor="accent1"/>
              </w:tcBorders>
            </w:tcPr>
            <w:p w:rsidR="00BE1150" w:rsidRPr="00BE1150" w:rsidRDefault="00BE1150" w:rsidP="00BE1150">
              <w:pPr>
                <w:spacing w:after="0"/>
                <w:jc w:val="right"/>
                <w:rPr>
                  <w:rFonts w:ascii="Segoe UI" w:hAnsi="Segoe UI" w:cs="Segoe UI"/>
                  <w:color w:val="1F497D" w:themeColor="text2"/>
                  <w:sz w:val="16"/>
                </w:rPr>
              </w:pPr>
              <w:r w:rsidRPr="00BE1150">
                <w:rPr>
                  <w:rFonts w:ascii="Segoe UI" w:hAnsi="Segoe UI" w:cs="Segoe UI"/>
                  <w:color w:val="1F497D" w:themeColor="text2"/>
                  <w:sz w:val="16"/>
                </w:rPr>
                <w:t>PRONUNCIAMIENTO SOBRE LA AGENDA PENDIENTE PARA IMPULSAR EL DESARROLLO NACIONAL</w:t>
              </w:r>
            </w:p>
            <w:p w:rsidR="00BE1150" w:rsidRPr="00BE1150" w:rsidRDefault="00BE1150" w:rsidP="00BE1150">
              <w:pPr>
                <w:spacing w:after="0"/>
                <w:jc w:val="right"/>
                <w:rPr>
                  <w:rFonts w:ascii="Segoe UI" w:hAnsi="Segoe UI" w:cs="Segoe UI"/>
                  <w:color w:val="1F497D" w:themeColor="text2"/>
                  <w:sz w:val="16"/>
                </w:rPr>
              </w:pPr>
              <w:r w:rsidRPr="00BE1150">
                <w:rPr>
                  <w:rFonts w:ascii="Segoe UI" w:hAnsi="Segoe UI" w:cs="Segoe UI"/>
                  <w:color w:val="1F497D" w:themeColor="text2"/>
                  <w:sz w:val="16"/>
                </w:rPr>
                <w:t>21 de Febrero del 2017</w:t>
              </w:r>
            </w:p>
            <w:p w:rsidR="00BE1150" w:rsidRPr="00BE1150" w:rsidRDefault="00BE1150">
              <w:pPr>
                <w:tabs>
                  <w:tab w:val="left" w:pos="620"/>
                  <w:tab w:val="center" w:pos="4320"/>
                </w:tabs>
                <w:jc w:val="right"/>
                <w:rPr>
                  <w:rFonts w:asciiTheme="majorHAnsi" w:eastAsiaTheme="majorEastAsia" w:hAnsiTheme="majorHAnsi" w:cstheme="majorBidi"/>
                  <w:color w:val="1F497D" w:themeColor="text2"/>
                  <w:sz w:val="20"/>
                  <w:szCs w:val="20"/>
                </w:rPr>
              </w:pPr>
            </w:p>
          </w:tc>
          <w:tc>
            <w:tcPr>
              <w:tcW w:w="1000" w:type="pct"/>
              <w:tcBorders>
                <w:left w:val="triple" w:sz="4" w:space="0" w:color="4F81BD" w:themeColor="accent1"/>
              </w:tcBorders>
            </w:tcPr>
            <w:p w:rsidR="00BE1150" w:rsidRPr="00BE1150" w:rsidRDefault="00BE1150">
              <w:pPr>
                <w:tabs>
                  <w:tab w:val="left" w:pos="1490"/>
                </w:tabs>
                <w:rPr>
                  <w:rFonts w:asciiTheme="majorHAnsi" w:eastAsiaTheme="majorEastAsia" w:hAnsiTheme="majorHAnsi" w:cstheme="majorBidi"/>
                  <w:color w:val="1F497D" w:themeColor="text2"/>
                  <w:sz w:val="28"/>
                  <w:szCs w:val="28"/>
                </w:rPr>
              </w:pPr>
              <w:r w:rsidRPr="00BE1150">
                <w:rPr>
                  <w:color w:val="1F497D" w:themeColor="text2"/>
                </w:rPr>
                <w:fldChar w:fldCharType="begin"/>
              </w:r>
              <w:r w:rsidRPr="00BE1150">
                <w:rPr>
                  <w:color w:val="1F497D" w:themeColor="text2"/>
                </w:rPr>
                <w:instrText>PAGE    \* MERGEFORMAT</w:instrText>
              </w:r>
              <w:r w:rsidRPr="00BE1150">
                <w:rPr>
                  <w:color w:val="1F497D" w:themeColor="text2"/>
                </w:rPr>
                <w:fldChar w:fldCharType="separate"/>
              </w:r>
              <w:r>
                <w:rPr>
                  <w:noProof/>
                  <w:color w:val="1F497D" w:themeColor="text2"/>
                </w:rPr>
                <w:t>6</w:t>
              </w:r>
              <w:r w:rsidRPr="00BE1150">
                <w:rPr>
                  <w:color w:val="1F497D" w:themeColor="text2"/>
                </w:rPr>
                <w:fldChar w:fldCharType="end"/>
              </w:r>
            </w:p>
          </w:tc>
        </w:tr>
      </w:sdtContent>
    </w:sdt>
  </w:tbl>
  <w:p w:rsidR="00BE1150" w:rsidRPr="00BE1150" w:rsidRDefault="00BE1150" w:rsidP="00BE1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4C" w:rsidRDefault="00700B4C" w:rsidP="00460B9D">
      <w:pPr>
        <w:spacing w:after="0" w:line="240" w:lineRule="auto"/>
      </w:pPr>
      <w:r>
        <w:separator/>
      </w:r>
    </w:p>
  </w:footnote>
  <w:footnote w:type="continuationSeparator" w:id="0">
    <w:p w:rsidR="00700B4C" w:rsidRDefault="00700B4C" w:rsidP="00460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AF" w:rsidRDefault="00793827" w:rsidP="00CA31AF">
    <w:pPr>
      <w:pStyle w:val="Encabezado"/>
      <w:jc w:val="center"/>
    </w:pPr>
    <w:r>
      <w:rPr>
        <w:noProof/>
        <w:lang w:val="es-PE" w:eastAsia="es-PE"/>
      </w:rPr>
      <w:drawing>
        <wp:anchor distT="0" distB="0" distL="114300" distR="114300" simplePos="0" relativeHeight="251658240" behindDoc="0" locked="0" layoutInCell="1" allowOverlap="1">
          <wp:simplePos x="0" y="0"/>
          <wp:positionH relativeFrom="column">
            <wp:posOffset>986155</wp:posOffset>
          </wp:positionH>
          <wp:positionV relativeFrom="paragraph">
            <wp:posOffset>-201930</wp:posOffset>
          </wp:positionV>
          <wp:extent cx="3228975" cy="648970"/>
          <wp:effectExtent l="0" t="0" r="9525" b="0"/>
          <wp:wrapSquare wrapText="bothSides"/>
          <wp:docPr id="2" name="Imagen 2" descr="C:\Users\USER\AppData\Local\Microsoft\Windows\INetCache\Content.Word\redpe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redpe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48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7289"/>
    <w:multiLevelType w:val="hybridMultilevel"/>
    <w:tmpl w:val="7CC40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25"/>
    <w:rsid w:val="00001DE5"/>
    <w:rsid w:val="0004536E"/>
    <w:rsid w:val="00074A91"/>
    <w:rsid w:val="00080389"/>
    <w:rsid w:val="000B34C8"/>
    <w:rsid w:val="000C5E65"/>
    <w:rsid w:val="001527F6"/>
    <w:rsid w:val="00183374"/>
    <w:rsid w:val="001A5E0B"/>
    <w:rsid w:val="001D127D"/>
    <w:rsid w:val="001E293A"/>
    <w:rsid w:val="001F1E96"/>
    <w:rsid w:val="00233B3C"/>
    <w:rsid w:val="00237062"/>
    <w:rsid w:val="0024314E"/>
    <w:rsid w:val="002515B9"/>
    <w:rsid w:val="0028080E"/>
    <w:rsid w:val="002A0A1A"/>
    <w:rsid w:val="002D4243"/>
    <w:rsid w:val="003068F6"/>
    <w:rsid w:val="00312E25"/>
    <w:rsid w:val="00317002"/>
    <w:rsid w:val="0035538A"/>
    <w:rsid w:val="0036181D"/>
    <w:rsid w:val="00381EC4"/>
    <w:rsid w:val="00384857"/>
    <w:rsid w:val="003E2E2E"/>
    <w:rsid w:val="0041730B"/>
    <w:rsid w:val="0045518A"/>
    <w:rsid w:val="00460B9D"/>
    <w:rsid w:val="004774E8"/>
    <w:rsid w:val="0048240F"/>
    <w:rsid w:val="004960CE"/>
    <w:rsid w:val="00496497"/>
    <w:rsid w:val="004A2E03"/>
    <w:rsid w:val="004E20A8"/>
    <w:rsid w:val="004E519F"/>
    <w:rsid w:val="004F4CCC"/>
    <w:rsid w:val="00527E02"/>
    <w:rsid w:val="00527F9E"/>
    <w:rsid w:val="00555BAF"/>
    <w:rsid w:val="00574279"/>
    <w:rsid w:val="005A5BAE"/>
    <w:rsid w:val="005D77A6"/>
    <w:rsid w:val="00610890"/>
    <w:rsid w:val="006253C3"/>
    <w:rsid w:val="00625FB7"/>
    <w:rsid w:val="00635B5B"/>
    <w:rsid w:val="006526B0"/>
    <w:rsid w:val="00664187"/>
    <w:rsid w:val="00676D82"/>
    <w:rsid w:val="0068765A"/>
    <w:rsid w:val="00687E3B"/>
    <w:rsid w:val="006921AF"/>
    <w:rsid w:val="006A6BC0"/>
    <w:rsid w:val="006B6428"/>
    <w:rsid w:val="006C7046"/>
    <w:rsid w:val="006E1307"/>
    <w:rsid w:val="00700B4C"/>
    <w:rsid w:val="0071211A"/>
    <w:rsid w:val="00713376"/>
    <w:rsid w:val="007178FF"/>
    <w:rsid w:val="007439ED"/>
    <w:rsid w:val="00761E2C"/>
    <w:rsid w:val="00765ECA"/>
    <w:rsid w:val="00793827"/>
    <w:rsid w:val="007A2B24"/>
    <w:rsid w:val="007B6AF7"/>
    <w:rsid w:val="007C7ADC"/>
    <w:rsid w:val="007C7E14"/>
    <w:rsid w:val="007F57E8"/>
    <w:rsid w:val="00830D53"/>
    <w:rsid w:val="00834889"/>
    <w:rsid w:val="00843B39"/>
    <w:rsid w:val="00865314"/>
    <w:rsid w:val="0088340E"/>
    <w:rsid w:val="008B576B"/>
    <w:rsid w:val="008C04C5"/>
    <w:rsid w:val="009078AA"/>
    <w:rsid w:val="00935361"/>
    <w:rsid w:val="0098319F"/>
    <w:rsid w:val="00995562"/>
    <w:rsid w:val="009A0E9D"/>
    <w:rsid w:val="009C033B"/>
    <w:rsid w:val="009E1D65"/>
    <w:rsid w:val="00A03789"/>
    <w:rsid w:val="00A32637"/>
    <w:rsid w:val="00A744EB"/>
    <w:rsid w:val="00AA3E16"/>
    <w:rsid w:val="00B0100C"/>
    <w:rsid w:val="00B240D4"/>
    <w:rsid w:val="00B44548"/>
    <w:rsid w:val="00B51B54"/>
    <w:rsid w:val="00B52311"/>
    <w:rsid w:val="00B6661A"/>
    <w:rsid w:val="00B72A80"/>
    <w:rsid w:val="00B8284F"/>
    <w:rsid w:val="00B87434"/>
    <w:rsid w:val="00B945B0"/>
    <w:rsid w:val="00BE1150"/>
    <w:rsid w:val="00BF3EB1"/>
    <w:rsid w:val="00C0501D"/>
    <w:rsid w:val="00C118A3"/>
    <w:rsid w:val="00C24D88"/>
    <w:rsid w:val="00C31321"/>
    <w:rsid w:val="00C40C06"/>
    <w:rsid w:val="00CA31AF"/>
    <w:rsid w:val="00CB1A3F"/>
    <w:rsid w:val="00CE180D"/>
    <w:rsid w:val="00CE1B51"/>
    <w:rsid w:val="00CE6F48"/>
    <w:rsid w:val="00D07D07"/>
    <w:rsid w:val="00D33095"/>
    <w:rsid w:val="00D61BD6"/>
    <w:rsid w:val="00D64825"/>
    <w:rsid w:val="00D675D8"/>
    <w:rsid w:val="00D827FF"/>
    <w:rsid w:val="00DB286B"/>
    <w:rsid w:val="00DB4283"/>
    <w:rsid w:val="00DD2226"/>
    <w:rsid w:val="00DD22FA"/>
    <w:rsid w:val="00DE79BA"/>
    <w:rsid w:val="00DF6D20"/>
    <w:rsid w:val="00DF72B2"/>
    <w:rsid w:val="00E272F3"/>
    <w:rsid w:val="00E449C0"/>
    <w:rsid w:val="00E666BF"/>
    <w:rsid w:val="00E708DE"/>
    <w:rsid w:val="00E86337"/>
    <w:rsid w:val="00E93E9C"/>
    <w:rsid w:val="00EB782D"/>
    <w:rsid w:val="00EC01A0"/>
    <w:rsid w:val="00ED6CA7"/>
    <w:rsid w:val="00EE6199"/>
    <w:rsid w:val="00EF1E6F"/>
    <w:rsid w:val="00F11970"/>
    <w:rsid w:val="00F21748"/>
    <w:rsid w:val="00F540AB"/>
    <w:rsid w:val="00F558D2"/>
    <w:rsid w:val="00F7444B"/>
    <w:rsid w:val="00F83407"/>
    <w:rsid w:val="00F84EDF"/>
    <w:rsid w:val="00F974C8"/>
    <w:rsid w:val="00FD1742"/>
    <w:rsid w:val="00FE1184"/>
    <w:rsid w:val="00FE3D78"/>
    <w:rsid w:val="00FE5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3A5E3-1F4C-4496-879D-789DCC39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0AB"/>
    <w:pPr>
      <w:ind w:left="720"/>
      <w:contextualSpacing/>
    </w:pPr>
  </w:style>
  <w:style w:type="paragraph" w:styleId="Textonotapie">
    <w:name w:val="footnote text"/>
    <w:basedOn w:val="Normal"/>
    <w:link w:val="TextonotapieCar"/>
    <w:uiPriority w:val="99"/>
    <w:semiHidden/>
    <w:unhideWhenUsed/>
    <w:rsid w:val="0046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0B9D"/>
    <w:rPr>
      <w:sz w:val="20"/>
      <w:szCs w:val="20"/>
    </w:rPr>
  </w:style>
  <w:style w:type="character" w:styleId="Refdenotaalpie">
    <w:name w:val="footnote reference"/>
    <w:basedOn w:val="Fuentedeprrafopredeter"/>
    <w:uiPriority w:val="99"/>
    <w:semiHidden/>
    <w:unhideWhenUsed/>
    <w:rsid w:val="00460B9D"/>
    <w:rPr>
      <w:vertAlign w:val="superscript"/>
    </w:rPr>
  </w:style>
  <w:style w:type="paragraph" w:styleId="Encabezado">
    <w:name w:val="header"/>
    <w:basedOn w:val="Normal"/>
    <w:link w:val="EncabezadoCar"/>
    <w:uiPriority w:val="99"/>
    <w:unhideWhenUsed/>
    <w:rsid w:val="00CA31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1AF"/>
  </w:style>
  <w:style w:type="paragraph" w:styleId="Piedepgina">
    <w:name w:val="footer"/>
    <w:basedOn w:val="Normal"/>
    <w:link w:val="PiedepginaCar"/>
    <w:uiPriority w:val="99"/>
    <w:unhideWhenUsed/>
    <w:rsid w:val="00CA31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C527-2810-4A9F-86E8-DDC055CA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2327</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PCpapa</dc:creator>
  <cp:lastModifiedBy>USER</cp:lastModifiedBy>
  <cp:revision>5</cp:revision>
  <cp:lastPrinted>2017-01-10T17:29:00Z</cp:lastPrinted>
  <dcterms:created xsi:type="dcterms:W3CDTF">2017-02-21T16:34:00Z</dcterms:created>
  <dcterms:modified xsi:type="dcterms:W3CDTF">2017-02-21T20:33:00Z</dcterms:modified>
</cp:coreProperties>
</file>